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345" w:rsidRPr="00303E21" w:rsidRDefault="001C0345" w:rsidP="001C0345">
      <w:pPr>
        <w:autoSpaceDE w:val="0"/>
        <w:autoSpaceDN w:val="0"/>
        <w:adjustRightInd w:val="0"/>
        <w:jc w:val="center"/>
        <w:rPr>
          <w:rFonts w:ascii="Calibri" w:hAnsi="Calibri" w:cs="Calibri"/>
          <w:b/>
          <w:bCs/>
          <w:sz w:val="32"/>
          <w:szCs w:val="36"/>
        </w:rPr>
      </w:pPr>
      <w:r w:rsidRPr="00303E21">
        <w:rPr>
          <w:rFonts w:ascii="Calibri" w:hAnsi="Calibri" w:cs="Calibri"/>
          <w:b/>
          <w:bCs/>
          <w:sz w:val="32"/>
          <w:szCs w:val="36"/>
        </w:rPr>
        <w:t>BLOODBORNE PATHOGENS EXPOSURE CONTROL PLAN</w:t>
      </w:r>
    </w:p>
    <w:p w:rsidR="0088504D" w:rsidRPr="00303E21" w:rsidRDefault="0088504D">
      <w:pPr>
        <w:tabs>
          <w:tab w:val="right" w:leader="underscore" w:pos="10080"/>
        </w:tabs>
        <w:rPr>
          <w:rFonts w:ascii="Calibri" w:hAnsi="Calibri" w:cs="Calibri"/>
          <w:b/>
          <w:bCs/>
          <w:color w:val="000000"/>
          <w:sz w:val="22"/>
        </w:rPr>
      </w:pPr>
      <w:r w:rsidRPr="00303E21">
        <w:rPr>
          <w:rFonts w:ascii="Calibri" w:hAnsi="Calibri" w:cs="Calibri"/>
          <w:b/>
          <w:bCs/>
          <w:color w:val="000000"/>
          <w:sz w:val="22"/>
        </w:rPr>
        <w:t>Principal Investigator or Supervisor:</w:t>
      </w:r>
      <w:r w:rsidR="00D473A8" w:rsidRPr="001F1001">
        <w:rPr>
          <w:rFonts w:ascii="Calibri" w:hAnsi="Calibri" w:cs="Calibri"/>
          <w:b/>
          <w:bCs/>
          <w:color w:val="000000"/>
          <w:sz w:val="22"/>
        </w:rPr>
        <w:t xml:space="preserve"> </w:t>
      </w:r>
      <w:r w:rsidR="00CB2E92" w:rsidRPr="001F1001">
        <w:rPr>
          <w:rFonts w:ascii="Calibri" w:hAnsi="Calibri" w:cs="Calibri"/>
          <w:b/>
          <w:bCs/>
          <w:color w:val="000000"/>
          <w:sz w:val="22"/>
        </w:rPr>
        <w:t xml:space="preserve"> </w:t>
      </w:r>
      <w:sdt>
        <w:sdtPr>
          <w:rPr>
            <w:rFonts w:ascii="Calibri" w:hAnsi="Calibri" w:cs="Calibri"/>
            <w:b/>
            <w:bCs/>
            <w:color w:val="000000"/>
            <w:sz w:val="22"/>
          </w:rPr>
          <w:id w:val="1748144409"/>
          <w:placeholder>
            <w:docPart w:val="DefaultPlaceholder_1082065158"/>
          </w:placeholder>
          <w:showingPlcHdr/>
        </w:sdtPr>
        <w:sdtEndPr/>
        <w:sdtContent>
          <w:r w:rsidR="001F1001" w:rsidRPr="00D625EE">
            <w:rPr>
              <w:rStyle w:val="PlaceholderText"/>
            </w:rPr>
            <w:t>Click here to enter text.</w:t>
          </w:r>
        </w:sdtContent>
      </w:sdt>
    </w:p>
    <w:p w:rsidR="00D473A8" w:rsidRPr="00303E21" w:rsidRDefault="00D473A8" w:rsidP="00D473A8">
      <w:pPr>
        <w:rPr>
          <w:rFonts w:ascii="Calibri" w:hAnsi="Calibri" w:cs="Calibri"/>
          <w:b/>
          <w:color w:val="000000"/>
          <w:sz w:val="22"/>
        </w:rPr>
      </w:pPr>
      <w:r w:rsidRPr="00303E21">
        <w:rPr>
          <w:rFonts w:ascii="Calibri" w:hAnsi="Calibri" w:cs="Calibri"/>
          <w:b/>
          <w:color w:val="000000"/>
          <w:sz w:val="22"/>
        </w:rPr>
        <w:t xml:space="preserve">Department: </w:t>
      </w:r>
      <w:sdt>
        <w:sdtPr>
          <w:rPr>
            <w:rFonts w:ascii="Calibri" w:hAnsi="Calibri" w:cs="Calibri"/>
            <w:b/>
            <w:color w:val="000000"/>
            <w:sz w:val="22"/>
          </w:rPr>
          <w:id w:val="1864784112"/>
          <w:placeholder>
            <w:docPart w:val="DefaultPlaceholder_1082065158"/>
          </w:placeholder>
          <w:showingPlcHdr/>
        </w:sdtPr>
        <w:sdtEndPr/>
        <w:sdtContent>
          <w:r w:rsidR="001F1001" w:rsidRPr="00D625EE">
            <w:rPr>
              <w:rStyle w:val="PlaceholderText"/>
            </w:rPr>
            <w:t>Click here to enter text.</w:t>
          </w:r>
        </w:sdtContent>
      </w:sdt>
      <w:r w:rsidR="001F5F67">
        <w:rPr>
          <w:rFonts w:ascii="Calibri" w:hAnsi="Calibri" w:cs="Calibri"/>
          <w:color w:val="000000"/>
          <w:sz w:val="22"/>
        </w:rPr>
        <w:tab/>
      </w:r>
      <w:r w:rsidRPr="00303E21">
        <w:rPr>
          <w:rFonts w:ascii="Calibri" w:hAnsi="Calibri" w:cs="Calibri"/>
          <w:b/>
          <w:color w:val="000000"/>
          <w:sz w:val="22"/>
        </w:rPr>
        <w:t xml:space="preserve">Date:  </w:t>
      </w:r>
      <w:sdt>
        <w:sdtPr>
          <w:rPr>
            <w:rFonts w:ascii="Calibri" w:hAnsi="Calibri" w:cs="Calibri"/>
            <w:b/>
            <w:color w:val="000000"/>
            <w:sz w:val="22"/>
          </w:rPr>
          <w:id w:val="2120409528"/>
          <w:placeholder>
            <w:docPart w:val="DefaultPlaceholder_1082065160"/>
          </w:placeholder>
          <w:showingPlcHdr/>
          <w:date>
            <w:dateFormat w:val="M/d/yyyy"/>
            <w:lid w:val="en-US"/>
            <w:storeMappedDataAs w:val="dateTime"/>
            <w:calendar w:val="gregorian"/>
          </w:date>
        </w:sdtPr>
        <w:sdtEndPr/>
        <w:sdtContent>
          <w:r w:rsidR="001F1001" w:rsidRPr="00D625EE">
            <w:rPr>
              <w:rStyle w:val="PlaceholderText"/>
            </w:rPr>
            <w:t>Click here to enter a date.</w:t>
          </w:r>
        </w:sdtContent>
      </w:sdt>
    </w:p>
    <w:p w:rsidR="00D473A8" w:rsidRPr="00303E21" w:rsidRDefault="00D473A8">
      <w:pPr>
        <w:tabs>
          <w:tab w:val="right" w:leader="underscore" w:pos="6480"/>
          <w:tab w:val="left" w:pos="6840"/>
          <w:tab w:val="right" w:leader="underscore" w:pos="7200"/>
          <w:tab w:val="right" w:leader="underscore" w:pos="10080"/>
        </w:tabs>
        <w:rPr>
          <w:rFonts w:ascii="Calibri" w:hAnsi="Calibri" w:cs="Calibri"/>
          <w:b/>
          <w:bCs/>
          <w:color w:val="000000"/>
          <w:sz w:val="22"/>
        </w:rPr>
      </w:pPr>
    </w:p>
    <w:p w:rsidR="0088504D" w:rsidRPr="00303E21" w:rsidRDefault="0088504D">
      <w:pPr>
        <w:autoSpaceDE w:val="0"/>
        <w:autoSpaceDN w:val="0"/>
        <w:adjustRightInd w:val="0"/>
        <w:rPr>
          <w:rFonts w:ascii="Calibri" w:hAnsi="Calibri" w:cs="Calibri"/>
          <w:b/>
          <w:bCs/>
          <w:color w:val="000000"/>
          <w:sz w:val="22"/>
          <w:u w:val="single"/>
        </w:rPr>
      </w:pPr>
      <w:r w:rsidRPr="00303E21">
        <w:rPr>
          <w:rFonts w:ascii="Calibri" w:hAnsi="Calibri" w:cs="Calibri"/>
          <w:b/>
          <w:bCs/>
          <w:color w:val="000000"/>
          <w:sz w:val="22"/>
          <w:u w:val="single"/>
        </w:rPr>
        <w:t xml:space="preserve">I.  EXPOSURE DETERMINATION: </w:t>
      </w:r>
    </w:p>
    <w:p w:rsidR="0088504D" w:rsidRPr="00303E21" w:rsidRDefault="0088504D">
      <w:pPr>
        <w:autoSpaceDE w:val="0"/>
        <w:autoSpaceDN w:val="0"/>
        <w:adjustRightInd w:val="0"/>
        <w:ind w:left="720" w:hanging="720"/>
        <w:rPr>
          <w:rFonts w:ascii="Calibri" w:hAnsi="Calibri" w:cs="Calibri"/>
          <w:color w:val="000000"/>
          <w:sz w:val="22"/>
          <w:szCs w:val="20"/>
        </w:rPr>
      </w:pPr>
      <w:r w:rsidRPr="00303E21">
        <w:rPr>
          <w:rFonts w:ascii="Calibri" w:hAnsi="Calibri" w:cs="Calibri"/>
          <w:b/>
          <w:bCs/>
          <w:color w:val="000000"/>
          <w:sz w:val="22"/>
        </w:rPr>
        <w:t>A.</w:t>
      </w:r>
      <w:r w:rsidRPr="00303E21">
        <w:rPr>
          <w:rFonts w:ascii="Calibri" w:hAnsi="Calibri" w:cs="Calibri"/>
          <w:color w:val="000000"/>
          <w:sz w:val="22"/>
        </w:rPr>
        <w:tab/>
      </w:r>
      <w:r w:rsidRPr="00303E21">
        <w:rPr>
          <w:rFonts w:ascii="Calibri" w:hAnsi="Calibri" w:cs="Calibri"/>
          <w:b/>
          <w:bCs/>
          <w:color w:val="000000"/>
          <w:sz w:val="22"/>
        </w:rPr>
        <w:t xml:space="preserve">The materials </w:t>
      </w:r>
      <w:r w:rsidRPr="00303E21">
        <w:rPr>
          <w:rFonts w:ascii="Calibri" w:hAnsi="Calibri" w:cs="Calibri"/>
          <w:color w:val="000000"/>
          <w:sz w:val="22"/>
        </w:rPr>
        <w:t xml:space="preserve">used in this work setting that may cause exposure to bloodborne pathogens include the following: </w:t>
      </w:r>
    </w:p>
    <w:p w:rsidR="0088504D" w:rsidRPr="00303E21" w:rsidRDefault="0088504D">
      <w:pPr>
        <w:autoSpaceDE w:val="0"/>
        <w:autoSpaceDN w:val="0"/>
        <w:adjustRightInd w:val="0"/>
        <w:ind w:left="720"/>
        <w:rPr>
          <w:rFonts w:ascii="Calibri" w:hAnsi="Calibri" w:cs="Calibri"/>
          <w:color w:val="000000"/>
          <w:sz w:val="16"/>
        </w:rPr>
      </w:pPr>
    </w:p>
    <w:p w:rsidR="0088504D" w:rsidRPr="001F1001" w:rsidRDefault="000F5F8B" w:rsidP="00D473A8">
      <w:pPr>
        <w:autoSpaceDE w:val="0"/>
        <w:autoSpaceDN w:val="0"/>
        <w:adjustRightInd w:val="0"/>
        <w:ind w:left="1170" w:hanging="450"/>
        <w:rPr>
          <w:rFonts w:ascii="Calibri" w:hAnsi="Calibri" w:cs="Calibri"/>
          <w:color w:val="000000"/>
          <w:sz w:val="22"/>
          <w:szCs w:val="22"/>
        </w:rPr>
      </w:pPr>
      <w:sdt>
        <w:sdtPr>
          <w:rPr>
            <w:rFonts w:ascii="Calibri" w:hAnsi="Calibri" w:cs="Calibri"/>
            <w:color w:val="000000"/>
            <w:sz w:val="22"/>
            <w:szCs w:val="22"/>
          </w:rPr>
          <w:id w:val="1562450373"/>
          <w14:checkbox>
            <w14:checked w14:val="0"/>
            <w14:checkedState w14:val="2612" w14:font="MS Gothic"/>
            <w14:uncheckedState w14:val="2610" w14:font="MS Gothic"/>
          </w14:checkbox>
        </w:sdtPr>
        <w:sdtEndPr/>
        <w:sdtContent>
          <w:r w:rsidR="001F1001" w:rsidRPr="001F1001">
            <w:rPr>
              <w:rFonts w:ascii="MS Gothic" w:eastAsia="MS Gothic" w:hAnsi="MS Gothic" w:cs="Calibri" w:hint="eastAsia"/>
              <w:color w:val="000000"/>
              <w:sz w:val="22"/>
              <w:szCs w:val="22"/>
            </w:rPr>
            <w:t>☐</w:t>
          </w:r>
        </w:sdtContent>
      </w:sdt>
      <w:r w:rsidR="00D473A8" w:rsidRPr="001F1001">
        <w:rPr>
          <w:rFonts w:ascii="Calibri" w:hAnsi="Calibri" w:cs="Calibri"/>
          <w:color w:val="000000"/>
          <w:sz w:val="22"/>
          <w:szCs w:val="22"/>
        </w:rPr>
        <w:t xml:space="preserve"> </w:t>
      </w:r>
      <w:r w:rsidR="0088504D" w:rsidRPr="001F1001">
        <w:rPr>
          <w:rFonts w:ascii="Calibri" w:hAnsi="Calibri" w:cs="Calibri"/>
          <w:color w:val="000000"/>
          <w:sz w:val="22"/>
          <w:szCs w:val="22"/>
        </w:rPr>
        <w:t xml:space="preserve"> Human blood, serum, plasma, blood products, components, or cells</w:t>
      </w:r>
    </w:p>
    <w:p w:rsidR="0088504D" w:rsidRPr="001F1001" w:rsidRDefault="000F5F8B" w:rsidP="00D473A8">
      <w:pPr>
        <w:pStyle w:val="BodyTextIndent2"/>
        <w:tabs>
          <w:tab w:val="clear" w:pos="1260"/>
        </w:tabs>
        <w:ind w:left="1170" w:hanging="450"/>
        <w:rPr>
          <w:rFonts w:ascii="Calibri" w:hAnsi="Calibri" w:cs="Calibri"/>
          <w:szCs w:val="22"/>
        </w:rPr>
      </w:pPr>
      <w:sdt>
        <w:sdtPr>
          <w:rPr>
            <w:rFonts w:ascii="Calibri" w:hAnsi="Calibri" w:cs="Calibri"/>
            <w:szCs w:val="22"/>
          </w:rPr>
          <w:id w:val="1533454035"/>
          <w14:checkbox>
            <w14:checked w14:val="0"/>
            <w14:checkedState w14:val="2612" w14:font="MS Gothic"/>
            <w14:uncheckedState w14:val="2610" w14:font="MS Gothic"/>
          </w14:checkbox>
        </w:sdtPr>
        <w:sdtEndPr/>
        <w:sdtContent>
          <w:r w:rsidR="001F1001">
            <w:rPr>
              <w:rFonts w:ascii="MS Gothic" w:eastAsia="MS Gothic" w:hAnsi="MS Gothic" w:cs="Calibri" w:hint="eastAsia"/>
              <w:szCs w:val="22"/>
            </w:rPr>
            <w:t>☐</w:t>
          </w:r>
        </w:sdtContent>
      </w:sdt>
      <w:r w:rsidR="00D473A8" w:rsidRPr="001F1001">
        <w:rPr>
          <w:rFonts w:ascii="Calibri" w:hAnsi="Calibri" w:cs="Calibri"/>
          <w:szCs w:val="22"/>
        </w:rPr>
        <w:t xml:space="preserve"> </w:t>
      </w:r>
      <w:r w:rsidR="0088504D" w:rsidRPr="001F1001">
        <w:rPr>
          <w:rFonts w:ascii="Calibri" w:hAnsi="Calibri" w:cs="Calibri"/>
          <w:szCs w:val="22"/>
        </w:rPr>
        <w:t xml:space="preserve"> Human body fluids: semen, vaginal secretions, cerebrospinal fluid, synovial fluid, pleural fluid, </w:t>
      </w:r>
      <w:r w:rsidR="000C765F" w:rsidRPr="001F1001">
        <w:rPr>
          <w:rFonts w:ascii="Calibri" w:hAnsi="Calibri" w:cs="Calibri"/>
          <w:szCs w:val="22"/>
        </w:rPr>
        <w:t xml:space="preserve">   </w:t>
      </w:r>
      <w:r w:rsidR="0088504D" w:rsidRPr="001F1001">
        <w:rPr>
          <w:rFonts w:ascii="Calibri" w:hAnsi="Calibri" w:cs="Calibri"/>
          <w:szCs w:val="22"/>
        </w:rPr>
        <w:t>pericardial fluid, peritoneal fluid, amniotic fluid, saliva in dental procedures, and any body fluid visibly contaminated with blood, and all body fluids in situations where it is difficult to differentiate between fluids such as emergency response</w:t>
      </w:r>
    </w:p>
    <w:p w:rsidR="0088504D" w:rsidRPr="001F1001" w:rsidRDefault="000F5F8B" w:rsidP="00D473A8">
      <w:pPr>
        <w:autoSpaceDE w:val="0"/>
        <w:autoSpaceDN w:val="0"/>
        <w:adjustRightInd w:val="0"/>
        <w:ind w:left="1170" w:hanging="450"/>
        <w:rPr>
          <w:rFonts w:ascii="Calibri" w:hAnsi="Calibri" w:cs="Calibri"/>
          <w:color w:val="000000"/>
          <w:sz w:val="22"/>
          <w:szCs w:val="22"/>
        </w:rPr>
      </w:pPr>
      <w:sdt>
        <w:sdtPr>
          <w:rPr>
            <w:rFonts w:ascii="Calibri" w:hAnsi="Calibri" w:cs="Calibri"/>
            <w:color w:val="000000"/>
          </w:rPr>
          <w:id w:val="1559283713"/>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1F1001">
        <w:rPr>
          <w:rFonts w:ascii="Calibri" w:hAnsi="Calibri" w:cs="Calibri"/>
          <w:color w:val="000000"/>
          <w:sz w:val="22"/>
          <w:szCs w:val="22"/>
        </w:rPr>
        <w:t xml:space="preserve"> </w:t>
      </w:r>
      <w:r w:rsidR="0088504D" w:rsidRPr="001F1001">
        <w:rPr>
          <w:rFonts w:ascii="Calibri" w:hAnsi="Calibri" w:cs="Calibri"/>
          <w:color w:val="000000"/>
          <w:sz w:val="22"/>
          <w:szCs w:val="22"/>
        </w:rPr>
        <w:t xml:space="preserve"> Any unfixed human tissue or organ (other than intact skin)</w:t>
      </w:r>
    </w:p>
    <w:p w:rsidR="0088504D" w:rsidRPr="001F1001" w:rsidRDefault="000F5F8B" w:rsidP="00D473A8">
      <w:pPr>
        <w:pStyle w:val="BodyTextIndent"/>
        <w:tabs>
          <w:tab w:val="clear" w:pos="1260"/>
        </w:tabs>
        <w:ind w:left="1170" w:hanging="450"/>
        <w:rPr>
          <w:rFonts w:ascii="Calibri" w:hAnsi="Calibri" w:cs="Calibri"/>
          <w:color w:val="000000"/>
          <w:szCs w:val="22"/>
        </w:rPr>
      </w:pPr>
      <w:sdt>
        <w:sdtPr>
          <w:rPr>
            <w:rFonts w:ascii="Calibri" w:hAnsi="Calibri" w:cs="Calibri"/>
            <w:color w:val="000000"/>
          </w:rPr>
          <w:id w:val="815155080"/>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1F1001">
        <w:rPr>
          <w:rFonts w:ascii="Calibri" w:hAnsi="Calibri" w:cs="Calibri"/>
          <w:color w:val="000000"/>
          <w:szCs w:val="22"/>
        </w:rPr>
        <w:t xml:space="preserve"> </w:t>
      </w:r>
      <w:r w:rsidR="00DF5BE7" w:rsidRPr="001F1001">
        <w:rPr>
          <w:rFonts w:ascii="Calibri" w:hAnsi="Calibri" w:cs="Calibri"/>
          <w:color w:val="000000"/>
          <w:szCs w:val="22"/>
        </w:rPr>
        <w:t xml:space="preserve"> </w:t>
      </w:r>
      <w:r w:rsidR="0088504D" w:rsidRPr="001F1001">
        <w:rPr>
          <w:rFonts w:ascii="Calibri" w:hAnsi="Calibri" w:cs="Calibri"/>
          <w:color w:val="000000"/>
          <w:szCs w:val="22"/>
        </w:rPr>
        <w:t>Cell, tiss</w:t>
      </w:r>
      <w:r w:rsidR="008C3EEF" w:rsidRPr="001F1001">
        <w:rPr>
          <w:rFonts w:ascii="Calibri" w:hAnsi="Calibri" w:cs="Calibri"/>
          <w:color w:val="000000"/>
          <w:szCs w:val="22"/>
        </w:rPr>
        <w:t>ue, or organ cultures derived from humans</w:t>
      </w:r>
    </w:p>
    <w:p w:rsidR="00831E9E" w:rsidRPr="001F1001" w:rsidRDefault="000F5F8B" w:rsidP="00D473A8">
      <w:pPr>
        <w:pStyle w:val="BodyTextIndent"/>
        <w:tabs>
          <w:tab w:val="clear" w:pos="1260"/>
        </w:tabs>
        <w:ind w:left="1170" w:hanging="450"/>
        <w:rPr>
          <w:rFonts w:ascii="Calibri" w:hAnsi="Calibri" w:cs="Calibri"/>
          <w:color w:val="000000"/>
          <w:szCs w:val="22"/>
        </w:rPr>
      </w:pPr>
      <w:sdt>
        <w:sdtPr>
          <w:rPr>
            <w:rFonts w:ascii="Calibri" w:hAnsi="Calibri" w:cs="Calibri"/>
            <w:color w:val="000000"/>
          </w:rPr>
          <w:id w:val="-296690328"/>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1F1001">
        <w:rPr>
          <w:rFonts w:ascii="Calibri" w:hAnsi="Calibri" w:cs="Calibri"/>
          <w:color w:val="000000"/>
          <w:szCs w:val="22"/>
        </w:rPr>
        <w:t xml:space="preserve"> </w:t>
      </w:r>
      <w:r w:rsidR="00831E9E" w:rsidRPr="001F1001">
        <w:rPr>
          <w:rFonts w:ascii="Calibri" w:hAnsi="Calibri" w:cs="Calibri"/>
          <w:color w:val="000000"/>
          <w:szCs w:val="22"/>
        </w:rPr>
        <w:t xml:space="preserve"> Animals with human xenografts including their blood, tissue and organs </w:t>
      </w:r>
    </w:p>
    <w:p w:rsidR="0088504D" w:rsidRPr="001F1001" w:rsidRDefault="0088504D">
      <w:pPr>
        <w:autoSpaceDE w:val="0"/>
        <w:autoSpaceDN w:val="0"/>
        <w:adjustRightInd w:val="0"/>
        <w:rPr>
          <w:rFonts w:ascii="Calibri" w:hAnsi="Calibri" w:cs="Calibri"/>
          <w:color w:val="000000"/>
          <w:sz w:val="22"/>
          <w:szCs w:val="22"/>
        </w:rPr>
      </w:pPr>
    </w:p>
    <w:p w:rsidR="0088504D" w:rsidRPr="00303E21" w:rsidRDefault="008C3EEF">
      <w:pPr>
        <w:numPr>
          <w:ilvl w:val="0"/>
          <w:numId w:val="19"/>
        </w:numPr>
        <w:tabs>
          <w:tab w:val="clear" w:pos="1080"/>
          <w:tab w:val="num" w:pos="720"/>
        </w:tabs>
        <w:autoSpaceDE w:val="0"/>
        <w:autoSpaceDN w:val="0"/>
        <w:adjustRightInd w:val="0"/>
        <w:ind w:left="720"/>
        <w:rPr>
          <w:rFonts w:ascii="Calibri" w:hAnsi="Calibri" w:cs="Calibri"/>
          <w:color w:val="000000"/>
          <w:sz w:val="22"/>
        </w:rPr>
      </w:pPr>
      <w:r w:rsidRPr="00303E21">
        <w:rPr>
          <w:rFonts w:ascii="Calibri" w:hAnsi="Calibri" w:cs="Calibri"/>
          <w:b/>
          <w:bCs/>
          <w:color w:val="000000"/>
          <w:sz w:val="22"/>
        </w:rPr>
        <w:t>Identify t</w:t>
      </w:r>
      <w:r w:rsidR="0088504D" w:rsidRPr="00303E21">
        <w:rPr>
          <w:rFonts w:ascii="Calibri" w:hAnsi="Calibri" w:cs="Calibri"/>
          <w:b/>
          <w:bCs/>
          <w:color w:val="000000"/>
          <w:sz w:val="22"/>
        </w:rPr>
        <w:t>he personnel</w:t>
      </w:r>
      <w:r w:rsidR="0088504D" w:rsidRPr="00303E21">
        <w:rPr>
          <w:rFonts w:ascii="Calibri" w:hAnsi="Calibri" w:cs="Calibri"/>
          <w:bCs/>
          <w:color w:val="000000"/>
          <w:sz w:val="22"/>
        </w:rPr>
        <w:t xml:space="preserve"> with occupational exposure</w:t>
      </w:r>
      <w:r w:rsidR="0088504D" w:rsidRPr="00303E21">
        <w:rPr>
          <w:rFonts w:ascii="Calibri" w:hAnsi="Calibri" w:cs="Calibri"/>
          <w:b/>
          <w:bCs/>
          <w:color w:val="000000"/>
          <w:sz w:val="22"/>
        </w:rPr>
        <w:t xml:space="preserve"> </w:t>
      </w:r>
      <w:r w:rsidR="0088504D" w:rsidRPr="00303E21">
        <w:rPr>
          <w:rFonts w:ascii="Calibri" w:hAnsi="Calibri" w:cs="Calibri"/>
          <w:color w:val="000000"/>
          <w:sz w:val="22"/>
        </w:rPr>
        <w:t>to bloodborne pathogens</w:t>
      </w:r>
      <w:r w:rsidR="003E7350" w:rsidRPr="00303E21">
        <w:rPr>
          <w:rFonts w:ascii="Calibri" w:hAnsi="Calibri" w:cs="Calibri"/>
          <w:color w:val="000000"/>
          <w:sz w:val="22"/>
        </w:rPr>
        <w:t xml:space="preserve"> (include those that work with human established cell lines)</w:t>
      </w:r>
      <w:r w:rsidRPr="00303E21">
        <w:rPr>
          <w:rFonts w:ascii="Calibri" w:hAnsi="Calibri" w:cs="Calibri"/>
          <w:color w:val="000000"/>
          <w:sz w:val="22"/>
        </w:rPr>
        <w:t>. For Human Immunodeficiency Virus (HIV), Hepatitis B (HBV), and Hepatitis C (HCV) research laboratories please identify personnel and their training in section III, 6.</w:t>
      </w:r>
    </w:p>
    <w:p w:rsidR="008C3EEF" w:rsidRPr="00303E21" w:rsidRDefault="008C3EEF" w:rsidP="008C3EEF">
      <w:pPr>
        <w:autoSpaceDE w:val="0"/>
        <w:autoSpaceDN w:val="0"/>
        <w:adjustRightInd w:val="0"/>
        <w:rPr>
          <w:rFonts w:ascii="Calibri" w:hAnsi="Calibri" w:cs="Calibri"/>
          <w:color w:val="000000"/>
          <w:sz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4590"/>
      </w:tblGrid>
      <w:tr w:rsidR="008C3EEF" w:rsidRPr="00303E21" w:rsidTr="009A3ECE">
        <w:tc>
          <w:tcPr>
            <w:tcW w:w="5310" w:type="dxa"/>
          </w:tcPr>
          <w:p w:rsidR="008C3EEF" w:rsidRPr="00303E21" w:rsidRDefault="008C3EEF" w:rsidP="008C3EEF">
            <w:pPr>
              <w:pStyle w:val="Heading3"/>
              <w:rPr>
                <w:rFonts w:ascii="Calibri" w:hAnsi="Calibri" w:cs="Calibri"/>
                <w:color w:val="000000"/>
              </w:rPr>
            </w:pPr>
            <w:r w:rsidRPr="00303E21">
              <w:rPr>
                <w:rFonts w:ascii="Calibri" w:hAnsi="Calibri" w:cs="Calibri"/>
                <w:color w:val="000000"/>
              </w:rPr>
              <w:t>Name</w:t>
            </w:r>
          </w:p>
        </w:tc>
        <w:tc>
          <w:tcPr>
            <w:tcW w:w="4590" w:type="dxa"/>
          </w:tcPr>
          <w:p w:rsidR="008C3EEF" w:rsidRPr="00303E21" w:rsidRDefault="008C3EEF" w:rsidP="008C3EEF">
            <w:pPr>
              <w:pStyle w:val="Heading3"/>
              <w:rPr>
                <w:rFonts w:ascii="Calibri" w:hAnsi="Calibri" w:cs="Calibri"/>
                <w:color w:val="000000"/>
              </w:rPr>
            </w:pPr>
            <w:r w:rsidRPr="00303E21">
              <w:rPr>
                <w:rFonts w:ascii="Calibri" w:hAnsi="Calibri" w:cs="Calibri"/>
                <w:color w:val="000000"/>
              </w:rPr>
              <w:t>Job Title</w:t>
            </w:r>
          </w:p>
        </w:tc>
      </w:tr>
      <w:tr w:rsidR="008C3EEF" w:rsidRPr="00303E21" w:rsidTr="009A3ECE">
        <w:tc>
          <w:tcPr>
            <w:tcW w:w="5310" w:type="dxa"/>
          </w:tcPr>
          <w:p w:rsidR="008C3EEF" w:rsidRPr="00303E21" w:rsidRDefault="008C3EEF" w:rsidP="008C3EEF">
            <w:pPr>
              <w:autoSpaceDE w:val="0"/>
              <w:autoSpaceDN w:val="0"/>
              <w:adjustRightInd w:val="0"/>
              <w:rPr>
                <w:rFonts w:ascii="Calibri" w:hAnsi="Calibri" w:cs="Calibri"/>
                <w:color w:val="000000"/>
                <w:sz w:val="22"/>
              </w:rPr>
            </w:pPr>
          </w:p>
        </w:tc>
        <w:tc>
          <w:tcPr>
            <w:tcW w:w="4590" w:type="dxa"/>
          </w:tcPr>
          <w:p w:rsidR="008C3EEF" w:rsidRPr="00303E21" w:rsidRDefault="008C3EEF" w:rsidP="008C3EEF">
            <w:pPr>
              <w:autoSpaceDE w:val="0"/>
              <w:autoSpaceDN w:val="0"/>
              <w:adjustRightInd w:val="0"/>
              <w:rPr>
                <w:rFonts w:ascii="Calibri" w:hAnsi="Calibri" w:cs="Calibri"/>
                <w:color w:val="000000"/>
                <w:sz w:val="22"/>
              </w:rPr>
            </w:pPr>
          </w:p>
        </w:tc>
      </w:tr>
      <w:tr w:rsidR="008C3EEF" w:rsidRPr="00303E21" w:rsidTr="009A3ECE">
        <w:tc>
          <w:tcPr>
            <w:tcW w:w="5310" w:type="dxa"/>
          </w:tcPr>
          <w:p w:rsidR="008C3EEF" w:rsidRPr="00303E21" w:rsidRDefault="008C3EEF" w:rsidP="008C3EEF">
            <w:pPr>
              <w:autoSpaceDE w:val="0"/>
              <w:autoSpaceDN w:val="0"/>
              <w:adjustRightInd w:val="0"/>
              <w:rPr>
                <w:rFonts w:ascii="Calibri" w:hAnsi="Calibri" w:cs="Calibri"/>
                <w:color w:val="000000"/>
                <w:sz w:val="22"/>
              </w:rPr>
            </w:pPr>
          </w:p>
        </w:tc>
        <w:tc>
          <w:tcPr>
            <w:tcW w:w="4590" w:type="dxa"/>
          </w:tcPr>
          <w:p w:rsidR="008C3EEF" w:rsidRPr="00303E21" w:rsidRDefault="008C3EEF" w:rsidP="008C3EEF">
            <w:pPr>
              <w:autoSpaceDE w:val="0"/>
              <w:autoSpaceDN w:val="0"/>
              <w:adjustRightInd w:val="0"/>
              <w:rPr>
                <w:rFonts w:ascii="Calibri" w:hAnsi="Calibri" w:cs="Calibri"/>
                <w:color w:val="000000"/>
                <w:sz w:val="22"/>
              </w:rPr>
            </w:pPr>
          </w:p>
        </w:tc>
      </w:tr>
      <w:tr w:rsidR="008C3EEF" w:rsidRPr="00303E21" w:rsidTr="009A3ECE">
        <w:tc>
          <w:tcPr>
            <w:tcW w:w="5310" w:type="dxa"/>
          </w:tcPr>
          <w:p w:rsidR="008C3EEF" w:rsidRPr="00303E21" w:rsidRDefault="008C3EEF" w:rsidP="008C3EEF">
            <w:pPr>
              <w:autoSpaceDE w:val="0"/>
              <w:autoSpaceDN w:val="0"/>
              <w:adjustRightInd w:val="0"/>
              <w:rPr>
                <w:rFonts w:ascii="Calibri" w:hAnsi="Calibri" w:cs="Calibri"/>
                <w:color w:val="000000"/>
                <w:sz w:val="22"/>
              </w:rPr>
            </w:pPr>
          </w:p>
        </w:tc>
        <w:tc>
          <w:tcPr>
            <w:tcW w:w="4590" w:type="dxa"/>
          </w:tcPr>
          <w:p w:rsidR="008C3EEF" w:rsidRPr="00303E21" w:rsidRDefault="008C3EEF" w:rsidP="008C3EEF">
            <w:pPr>
              <w:autoSpaceDE w:val="0"/>
              <w:autoSpaceDN w:val="0"/>
              <w:adjustRightInd w:val="0"/>
              <w:rPr>
                <w:rFonts w:ascii="Calibri" w:hAnsi="Calibri" w:cs="Calibri"/>
                <w:color w:val="000000"/>
                <w:sz w:val="22"/>
              </w:rPr>
            </w:pPr>
          </w:p>
        </w:tc>
      </w:tr>
      <w:tr w:rsidR="008C3EEF" w:rsidRPr="00303E21" w:rsidTr="009A3ECE">
        <w:tc>
          <w:tcPr>
            <w:tcW w:w="5310" w:type="dxa"/>
          </w:tcPr>
          <w:p w:rsidR="008C3EEF" w:rsidRPr="00303E21" w:rsidRDefault="008C3EEF" w:rsidP="008C3EEF">
            <w:pPr>
              <w:autoSpaceDE w:val="0"/>
              <w:autoSpaceDN w:val="0"/>
              <w:adjustRightInd w:val="0"/>
              <w:rPr>
                <w:rFonts w:ascii="Calibri" w:hAnsi="Calibri" w:cs="Calibri"/>
                <w:color w:val="000000"/>
                <w:sz w:val="22"/>
              </w:rPr>
            </w:pPr>
          </w:p>
        </w:tc>
        <w:tc>
          <w:tcPr>
            <w:tcW w:w="4590" w:type="dxa"/>
          </w:tcPr>
          <w:p w:rsidR="008C3EEF" w:rsidRPr="00303E21" w:rsidRDefault="008C3EEF" w:rsidP="008C3EEF">
            <w:pPr>
              <w:autoSpaceDE w:val="0"/>
              <w:autoSpaceDN w:val="0"/>
              <w:adjustRightInd w:val="0"/>
              <w:rPr>
                <w:rFonts w:ascii="Calibri" w:hAnsi="Calibri" w:cs="Calibri"/>
                <w:color w:val="000000"/>
                <w:sz w:val="22"/>
              </w:rPr>
            </w:pPr>
          </w:p>
        </w:tc>
      </w:tr>
      <w:tr w:rsidR="008C3EEF" w:rsidRPr="00303E21" w:rsidTr="009A3ECE">
        <w:tc>
          <w:tcPr>
            <w:tcW w:w="5310" w:type="dxa"/>
          </w:tcPr>
          <w:p w:rsidR="008C3EEF" w:rsidRPr="00303E21" w:rsidRDefault="008C3EEF" w:rsidP="008C3EEF">
            <w:pPr>
              <w:autoSpaceDE w:val="0"/>
              <w:autoSpaceDN w:val="0"/>
              <w:adjustRightInd w:val="0"/>
              <w:rPr>
                <w:rFonts w:ascii="Calibri" w:hAnsi="Calibri" w:cs="Calibri"/>
                <w:color w:val="000000"/>
                <w:sz w:val="22"/>
              </w:rPr>
            </w:pPr>
          </w:p>
        </w:tc>
        <w:tc>
          <w:tcPr>
            <w:tcW w:w="4590" w:type="dxa"/>
          </w:tcPr>
          <w:p w:rsidR="008C3EEF" w:rsidRPr="00303E21" w:rsidRDefault="008C3EEF" w:rsidP="008C3EEF">
            <w:pPr>
              <w:autoSpaceDE w:val="0"/>
              <w:autoSpaceDN w:val="0"/>
              <w:adjustRightInd w:val="0"/>
              <w:rPr>
                <w:rFonts w:ascii="Calibri" w:hAnsi="Calibri" w:cs="Calibri"/>
                <w:color w:val="000000"/>
                <w:sz w:val="22"/>
              </w:rPr>
            </w:pPr>
          </w:p>
        </w:tc>
      </w:tr>
      <w:tr w:rsidR="001F5F67" w:rsidRPr="00303E21" w:rsidTr="009A3ECE">
        <w:tc>
          <w:tcPr>
            <w:tcW w:w="5310" w:type="dxa"/>
          </w:tcPr>
          <w:p w:rsidR="001F5F67" w:rsidRPr="00303E21" w:rsidRDefault="001F5F67" w:rsidP="008C3EEF">
            <w:pPr>
              <w:autoSpaceDE w:val="0"/>
              <w:autoSpaceDN w:val="0"/>
              <w:adjustRightInd w:val="0"/>
              <w:rPr>
                <w:rFonts w:ascii="Calibri" w:hAnsi="Calibri" w:cs="Calibri"/>
                <w:color w:val="000000"/>
                <w:sz w:val="22"/>
              </w:rPr>
            </w:pPr>
          </w:p>
        </w:tc>
        <w:tc>
          <w:tcPr>
            <w:tcW w:w="4590" w:type="dxa"/>
          </w:tcPr>
          <w:p w:rsidR="001F5F67" w:rsidRPr="00303E21" w:rsidRDefault="001F5F67" w:rsidP="008C3EEF">
            <w:pPr>
              <w:autoSpaceDE w:val="0"/>
              <w:autoSpaceDN w:val="0"/>
              <w:adjustRightInd w:val="0"/>
              <w:rPr>
                <w:rFonts w:ascii="Calibri" w:hAnsi="Calibri" w:cs="Calibri"/>
                <w:color w:val="000000"/>
                <w:sz w:val="22"/>
              </w:rPr>
            </w:pPr>
          </w:p>
        </w:tc>
      </w:tr>
      <w:tr w:rsidR="001F5F67" w:rsidRPr="00303E21" w:rsidTr="009A3ECE">
        <w:tc>
          <w:tcPr>
            <w:tcW w:w="5310" w:type="dxa"/>
          </w:tcPr>
          <w:p w:rsidR="001F5F67" w:rsidRPr="00303E21" w:rsidRDefault="001F5F67" w:rsidP="008C3EEF">
            <w:pPr>
              <w:autoSpaceDE w:val="0"/>
              <w:autoSpaceDN w:val="0"/>
              <w:adjustRightInd w:val="0"/>
              <w:rPr>
                <w:rFonts w:ascii="Calibri" w:hAnsi="Calibri" w:cs="Calibri"/>
                <w:color w:val="000000"/>
                <w:sz w:val="22"/>
              </w:rPr>
            </w:pPr>
          </w:p>
        </w:tc>
        <w:tc>
          <w:tcPr>
            <w:tcW w:w="4590" w:type="dxa"/>
          </w:tcPr>
          <w:p w:rsidR="001F5F67" w:rsidRPr="00303E21" w:rsidRDefault="001F5F67" w:rsidP="008C3EEF">
            <w:pPr>
              <w:autoSpaceDE w:val="0"/>
              <w:autoSpaceDN w:val="0"/>
              <w:adjustRightInd w:val="0"/>
              <w:rPr>
                <w:rFonts w:ascii="Calibri" w:hAnsi="Calibri" w:cs="Calibri"/>
                <w:color w:val="000000"/>
                <w:sz w:val="22"/>
              </w:rPr>
            </w:pPr>
          </w:p>
        </w:tc>
      </w:tr>
      <w:tr w:rsidR="001F5F67" w:rsidRPr="00303E21" w:rsidTr="009A3ECE">
        <w:tc>
          <w:tcPr>
            <w:tcW w:w="5310" w:type="dxa"/>
          </w:tcPr>
          <w:p w:rsidR="001F5F67" w:rsidRPr="00303E21" w:rsidRDefault="001F5F67" w:rsidP="008C3EEF">
            <w:pPr>
              <w:autoSpaceDE w:val="0"/>
              <w:autoSpaceDN w:val="0"/>
              <w:adjustRightInd w:val="0"/>
              <w:rPr>
                <w:rFonts w:ascii="Calibri" w:hAnsi="Calibri" w:cs="Calibri"/>
                <w:color w:val="000000"/>
                <w:sz w:val="22"/>
              </w:rPr>
            </w:pPr>
          </w:p>
        </w:tc>
        <w:tc>
          <w:tcPr>
            <w:tcW w:w="4590" w:type="dxa"/>
          </w:tcPr>
          <w:p w:rsidR="001F5F67" w:rsidRPr="00303E21" w:rsidRDefault="001F5F67" w:rsidP="008C3EEF">
            <w:pPr>
              <w:autoSpaceDE w:val="0"/>
              <w:autoSpaceDN w:val="0"/>
              <w:adjustRightInd w:val="0"/>
              <w:rPr>
                <w:rFonts w:ascii="Calibri" w:hAnsi="Calibri" w:cs="Calibri"/>
                <w:color w:val="000000"/>
                <w:sz w:val="22"/>
              </w:rPr>
            </w:pPr>
          </w:p>
        </w:tc>
      </w:tr>
      <w:tr w:rsidR="001F5F67" w:rsidRPr="00303E21" w:rsidTr="009A3ECE">
        <w:tc>
          <w:tcPr>
            <w:tcW w:w="5310" w:type="dxa"/>
          </w:tcPr>
          <w:p w:rsidR="001F5F67" w:rsidRPr="00303E21" w:rsidRDefault="001F5F67" w:rsidP="008C3EEF">
            <w:pPr>
              <w:autoSpaceDE w:val="0"/>
              <w:autoSpaceDN w:val="0"/>
              <w:adjustRightInd w:val="0"/>
              <w:rPr>
                <w:rFonts w:ascii="Calibri" w:hAnsi="Calibri" w:cs="Calibri"/>
                <w:color w:val="000000"/>
                <w:sz w:val="22"/>
              </w:rPr>
            </w:pPr>
          </w:p>
        </w:tc>
        <w:tc>
          <w:tcPr>
            <w:tcW w:w="4590" w:type="dxa"/>
          </w:tcPr>
          <w:p w:rsidR="001F5F67" w:rsidRPr="00303E21" w:rsidRDefault="001F5F67" w:rsidP="008C3EEF">
            <w:pPr>
              <w:autoSpaceDE w:val="0"/>
              <w:autoSpaceDN w:val="0"/>
              <w:adjustRightInd w:val="0"/>
              <w:rPr>
                <w:rFonts w:ascii="Calibri" w:hAnsi="Calibri" w:cs="Calibri"/>
                <w:color w:val="000000"/>
                <w:sz w:val="22"/>
              </w:rPr>
            </w:pPr>
          </w:p>
        </w:tc>
      </w:tr>
      <w:tr w:rsidR="00E416B6" w:rsidRPr="00303E21" w:rsidTr="009A3ECE">
        <w:tc>
          <w:tcPr>
            <w:tcW w:w="5310" w:type="dxa"/>
          </w:tcPr>
          <w:p w:rsidR="00E416B6" w:rsidRDefault="00E416B6" w:rsidP="008C3EEF">
            <w:pPr>
              <w:autoSpaceDE w:val="0"/>
              <w:autoSpaceDN w:val="0"/>
              <w:adjustRightInd w:val="0"/>
              <w:rPr>
                <w:rFonts w:ascii="Calibri" w:hAnsi="Calibri" w:cs="Calibri"/>
                <w:color w:val="000000"/>
                <w:sz w:val="22"/>
              </w:rPr>
            </w:pPr>
          </w:p>
        </w:tc>
        <w:tc>
          <w:tcPr>
            <w:tcW w:w="4590" w:type="dxa"/>
          </w:tcPr>
          <w:p w:rsidR="00E416B6" w:rsidRPr="00303E21" w:rsidRDefault="00E416B6" w:rsidP="008C3EEF">
            <w:pPr>
              <w:autoSpaceDE w:val="0"/>
              <w:autoSpaceDN w:val="0"/>
              <w:adjustRightInd w:val="0"/>
              <w:rPr>
                <w:rFonts w:ascii="Calibri" w:hAnsi="Calibri" w:cs="Calibri"/>
                <w:color w:val="000000"/>
                <w:sz w:val="22"/>
              </w:rPr>
            </w:pPr>
          </w:p>
        </w:tc>
      </w:tr>
      <w:tr w:rsidR="00E416B6" w:rsidRPr="00303E21" w:rsidTr="009A3ECE">
        <w:tc>
          <w:tcPr>
            <w:tcW w:w="5310" w:type="dxa"/>
          </w:tcPr>
          <w:p w:rsidR="00E416B6" w:rsidRDefault="00E416B6" w:rsidP="008C3EEF">
            <w:pPr>
              <w:autoSpaceDE w:val="0"/>
              <w:autoSpaceDN w:val="0"/>
              <w:adjustRightInd w:val="0"/>
              <w:rPr>
                <w:rFonts w:ascii="Calibri" w:hAnsi="Calibri" w:cs="Calibri"/>
                <w:color w:val="000000"/>
                <w:sz w:val="22"/>
              </w:rPr>
            </w:pPr>
          </w:p>
        </w:tc>
        <w:tc>
          <w:tcPr>
            <w:tcW w:w="4590" w:type="dxa"/>
          </w:tcPr>
          <w:p w:rsidR="00E416B6" w:rsidRPr="00303E21" w:rsidRDefault="00E416B6" w:rsidP="008C3EEF">
            <w:pPr>
              <w:autoSpaceDE w:val="0"/>
              <w:autoSpaceDN w:val="0"/>
              <w:adjustRightInd w:val="0"/>
              <w:rPr>
                <w:rFonts w:ascii="Calibri" w:hAnsi="Calibri" w:cs="Calibri"/>
                <w:color w:val="000000"/>
                <w:sz w:val="22"/>
              </w:rPr>
            </w:pPr>
          </w:p>
        </w:tc>
      </w:tr>
      <w:tr w:rsidR="00E416B6" w:rsidRPr="00303E21" w:rsidTr="009A3ECE">
        <w:tc>
          <w:tcPr>
            <w:tcW w:w="5310" w:type="dxa"/>
          </w:tcPr>
          <w:p w:rsidR="00E416B6" w:rsidRDefault="00E416B6" w:rsidP="008C3EEF">
            <w:pPr>
              <w:autoSpaceDE w:val="0"/>
              <w:autoSpaceDN w:val="0"/>
              <w:adjustRightInd w:val="0"/>
              <w:rPr>
                <w:rFonts w:ascii="Calibri" w:hAnsi="Calibri" w:cs="Calibri"/>
                <w:color w:val="000000"/>
                <w:sz w:val="22"/>
              </w:rPr>
            </w:pPr>
          </w:p>
        </w:tc>
        <w:tc>
          <w:tcPr>
            <w:tcW w:w="4590" w:type="dxa"/>
          </w:tcPr>
          <w:p w:rsidR="00E416B6" w:rsidRPr="00303E21" w:rsidRDefault="00E416B6" w:rsidP="008C3EEF">
            <w:pPr>
              <w:autoSpaceDE w:val="0"/>
              <w:autoSpaceDN w:val="0"/>
              <w:adjustRightInd w:val="0"/>
              <w:rPr>
                <w:rFonts w:ascii="Calibri" w:hAnsi="Calibri" w:cs="Calibri"/>
                <w:color w:val="000000"/>
                <w:sz w:val="22"/>
              </w:rPr>
            </w:pPr>
          </w:p>
        </w:tc>
      </w:tr>
    </w:tbl>
    <w:p w:rsidR="008C3EEF" w:rsidRPr="00303E21" w:rsidRDefault="008C3EEF" w:rsidP="008C3EEF">
      <w:pPr>
        <w:autoSpaceDE w:val="0"/>
        <w:autoSpaceDN w:val="0"/>
        <w:adjustRightInd w:val="0"/>
        <w:rPr>
          <w:rFonts w:ascii="Calibri" w:hAnsi="Calibri" w:cs="Calibri"/>
          <w:color w:val="000000"/>
          <w:sz w:val="22"/>
        </w:rPr>
      </w:pPr>
    </w:p>
    <w:p w:rsidR="0088504D" w:rsidRPr="00303E21" w:rsidRDefault="0088504D">
      <w:pPr>
        <w:tabs>
          <w:tab w:val="left" w:pos="720"/>
        </w:tabs>
        <w:autoSpaceDE w:val="0"/>
        <w:autoSpaceDN w:val="0"/>
        <w:adjustRightInd w:val="0"/>
        <w:ind w:left="720" w:hanging="720"/>
        <w:rPr>
          <w:rFonts w:ascii="Calibri" w:hAnsi="Calibri" w:cs="Calibri"/>
          <w:color w:val="000000"/>
          <w:sz w:val="22"/>
        </w:rPr>
      </w:pPr>
      <w:r w:rsidRPr="00303E21">
        <w:rPr>
          <w:rFonts w:ascii="Calibri" w:hAnsi="Calibri" w:cs="Calibri"/>
          <w:b/>
          <w:bCs/>
          <w:color w:val="000000"/>
          <w:sz w:val="22"/>
        </w:rPr>
        <w:t>C.</w:t>
      </w:r>
      <w:r w:rsidRPr="00303E21">
        <w:rPr>
          <w:rFonts w:ascii="Calibri" w:hAnsi="Calibri" w:cs="Calibri"/>
          <w:color w:val="000000"/>
          <w:sz w:val="22"/>
        </w:rPr>
        <w:tab/>
      </w:r>
      <w:r w:rsidRPr="00303E21">
        <w:rPr>
          <w:rFonts w:ascii="Calibri" w:hAnsi="Calibri" w:cs="Calibri"/>
          <w:b/>
          <w:bCs/>
          <w:color w:val="000000"/>
          <w:sz w:val="22"/>
        </w:rPr>
        <w:t xml:space="preserve">The tasks and procedures </w:t>
      </w:r>
      <w:r w:rsidRPr="00303E21">
        <w:rPr>
          <w:rFonts w:ascii="Calibri" w:hAnsi="Calibri" w:cs="Calibri"/>
          <w:color w:val="000000"/>
          <w:sz w:val="22"/>
        </w:rPr>
        <w:t>used in this laboratory which may pose risk of exposure to human bloodborne pathogens include the following:</w:t>
      </w:r>
    </w:p>
    <w:p w:rsidR="0088504D" w:rsidRPr="00303E21" w:rsidRDefault="0088504D" w:rsidP="00D473A8">
      <w:pPr>
        <w:autoSpaceDE w:val="0"/>
        <w:autoSpaceDN w:val="0"/>
        <w:adjustRightInd w:val="0"/>
        <w:ind w:left="720"/>
        <w:rPr>
          <w:rFonts w:ascii="Calibri" w:hAnsi="Calibri" w:cs="Calibri"/>
          <w:color w:val="000000"/>
          <w:sz w:val="16"/>
        </w:rPr>
      </w:pPr>
    </w:p>
    <w:p w:rsidR="0088504D" w:rsidRPr="00303E21" w:rsidRDefault="000F5F8B" w:rsidP="00D473A8">
      <w:pPr>
        <w:autoSpaceDE w:val="0"/>
        <w:autoSpaceDN w:val="0"/>
        <w:adjustRightInd w:val="0"/>
        <w:ind w:left="720"/>
        <w:rPr>
          <w:rFonts w:ascii="Calibri" w:hAnsi="Calibri" w:cs="Calibri"/>
          <w:color w:val="000000"/>
          <w:sz w:val="22"/>
        </w:rPr>
      </w:pPr>
      <w:sdt>
        <w:sdtPr>
          <w:rPr>
            <w:rFonts w:ascii="Calibri" w:hAnsi="Calibri" w:cs="Calibri"/>
            <w:color w:val="000000"/>
          </w:rPr>
          <w:id w:val="1048881097"/>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88504D" w:rsidRPr="00303E21">
        <w:rPr>
          <w:rFonts w:ascii="Calibri" w:hAnsi="Calibri" w:cs="Calibri"/>
          <w:color w:val="000000"/>
          <w:sz w:val="22"/>
        </w:rPr>
        <w:t>Phlebotomy or venipuncture of humans</w:t>
      </w:r>
    </w:p>
    <w:p w:rsidR="0088504D" w:rsidRPr="00303E21" w:rsidRDefault="000F5F8B" w:rsidP="00D473A8">
      <w:pPr>
        <w:autoSpaceDE w:val="0"/>
        <w:autoSpaceDN w:val="0"/>
        <w:adjustRightInd w:val="0"/>
        <w:ind w:left="720"/>
        <w:rPr>
          <w:rFonts w:ascii="Calibri" w:hAnsi="Calibri" w:cs="Calibri"/>
          <w:color w:val="000000"/>
          <w:sz w:val="22"/>
        </w:rPr>
      </w:pPr>
      <w:sdt>
        <w:sdtPr>
          <w:rPr>
            <w:rFonts w:ascii="Calibri" w:hAnsi="Calibri" w:cs="Calibri"/>
            <w:color w:val="000000"/>
          </w:rPr>
          <w:id w:val="373201272"/>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88504D" w:rsidRPr="00303E21">
        <w:rPr>
          <w:rFonts w:ascii="Calibri" w:hAnsi="Calibri" w:cs="Calibri"/>
          <w:color w:val="000000"/>
          <w:sz w:val="22"/>
        </w:rPr>
        <w:t xml:space="preserve"> Injections into humans or into animals using human specimens</w:t>
      </w:r>
    </w:p>
    <w:p w:rsidR="0088504D" w:rsidRPr="00303E21" w:rsidRDefault="000F5F8B" w:rsidP="00D473A8">
      <w:pPr>
        <w:autoSpaceDE w:val="0"/>
        <w:autoSpaceDN w:val="0"/>
        <w:adjustRightInd w:val="0"/>
        <w:ind w:left="720"/>
        <w:rPr>
          <w:rFonts w:ascii="Calibri" w:hAnsi="Calibri" w:cs="Calibri"/>
          <w:color w:val="000000"/>
          <w:sz w:val="22"/>
        </w:rPr>
      </w:pPr>
      <w:sdt>
        <w:sdtPr>
          <w:rPr>
            <w:rFonts w:ascii="Calibri" w:hAnsi="Calibri" w:cs="Calibri"/>
            <w:color w:val="000000"/>
          </w:rPr>
          <w:id w:val="824940039"/>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88504D" w:rsidRPr="00303E21">
        <w:rPr>
          <w:rFonts w:ascii="Calibri" w:hAnsi="Calibri" w:cs="Calibri"/>
          <w:color w:val="000000"/>
          <w:sz w:val="22"/>
        </w:rPr>
        <w:t>Other use of needles with human specimens</w:t>
      </w:r>
    </w:p>
    <w:p w:rsidR="0088504D" w:rsidRPr="00303E21" w:rsidRDefault="000F5F8B" w:rsidP="00D473A8">
      <w:pPr>
        <w:autoSpaceDE w:val="0"/>
        <w:autoSpaceDN w:val="0"/>
        <w:adjustRightInd w:val="0"/>
        <w:ind w:left="720"/>
        <w:rPr>
          <w:rFonts w:ascii="Calibri" w:hAnsi="Calibri" w:cs="Calibri"/>
          <w:color w:val="000000"/>
          <w:sz w:val="22"/>
        </w:rPr>
      </w:pPr>
      <w:sdt>
        <w:sdtPr>
          <w:rPr>
            <w:rFonts w:ascii="Calibri" w:hAnsi="Calibri" w:cs="Calibri"/>
            <w:color w:val="000000"/>
          </w:rPr>
          <w:id w:val="-1575115318"/>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88504D" w:rsidRPr="00303E21">
        <w:rPr>
          <w:rFonts w:ascii="Calibri" w:hAnsi="Calibri" w:cs="Calibri"/>
          <w:color w:val="000000"/>
          <w:sz w:val="22"/>
        </w:rPr>
        <w:t>Preparing, dissecting, cutting, or otherwise handling human tissue</w:t>
      </w:r>
    </w:p>
    <w:p w:rsidR="0088504D" w:rsidRPr="00303E21" w:rsidRDefault="000F5F8B" w:rsidP="00D473A8">
      <w:pPr>
        <w:autoSpaceDE w:val="0"/>
        <w:autoSpaceDN w:val="0"/>
        <w:adjustRightInd w:val="0"/>
        <w:ind w:left="720"/>
        <w:rPr>
          <w:rFonts w:ascii="Calibri" w:hAnsi="Calibri" w:cs="Calibri"/>
          <w:color w:val="000000"/>
          <w:sz w:val="22"/>
        </w:rPr>
      </w:pPr>
      <w:sdt>
        <w:sdtPr>
          <w:rPr>
            <w:rFonts w:ascii="Calibri" w:hAnsi="Calibri" w:cs="Calibri"/>
            <w:color w:val="000000"/>
          </w:rPr>
          <w:id w:val="1495138118"/>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984FC1" w:rsidRPr="00303E21">
        <w:rPr>
          <w:rFonts w:ascii="Calibri" w:hAnsi="Calibri" w:cs="Calibri"/>
          <w:color w:val="000000"/>
          <w:sz w:val="22"/>
        </w:rPr>
        <w:t>Pipet</w:t>
      </w:r>
      <w:r w:rsidR="0088504D" w:rsidRPr="00303E21">
        <w:rPr>
          <w:rFonts w:ascii="Calibri" w:hAnsi="Calibri" w:cs="Calibri"/>
          <w:color w:val="000000"/>
          <w:sz w:val="22"/>
        </w:rPr>
        <w:t xml:space="preserve">ting, mixing, or vortexing human blood, body fluids, </w:t>
      </w:r>
      <w:r w:rsidR="00E60547" w:rsidRPr="00303E21">
        <w:rPr>
          <w:rFonts w:ascii="Calibri" w:hAnsi="Calibri" w:cs="Calibri"/>
          <w:color w:val="000000"/>
          <w:sz w:val="22"/>
        </w:rPr>
        <w:t>or cell cultures</w:t>
      </w:r>
    </w:p>
    <w:p w:rsidR="0088504D" w:rsidRPr="00303E21" w:rsidRDefault="000F5F8B" w:rsidP="00D473A8">
      <w:pPr>
        <w:autoSpaceDE w:val="0"/>
        <w:autoSpaceDN w:val="0"/>
        <w:adjustRightInd w:val="0"/>
        <w:ind w:left="720"/>
        <w:rPr>
          <w:rFonts w:ascii="Calibri" w:hAnsi="Calibri" w:cs="Calibri"/>
          <w:color w:val="000000"/>
          <w:sz w:val="22"/>
        </w:rPr>
      </w:pPr>
      <w:sdt>
        <w:sdtPr>
          <w:rPr>
            <w:rFonts w:ascii="Calibri" w:hAnsi="Calibri" w:cs="Calibri"/>
            <w:color w:val="000000"/>
          </w:rPr>
          <w:id w:val="-624924729"/>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88504D" w:rsidRPr="00303E21">
        <w:rPr>
          <w:rFonts w:ascii="Calibri" w:hAnsi="Calibri" w:cs="Calibri"/>
          <w:color w:val="000000"/>
          <w:sz w:val="22"/>
        </w:rPr>
        <w:t xml:space="preserve">Centrifuging human blood, body fluids, </w:t>
      </w:r>
      <w:r w:rsidR="00E60547" w:rsidRPr="00303E21">
        <w:rPr>
          <w:rFonts w:ascii="Calibri" w:hAnsi="Calibri" w:cs="Calibri"/>
          <w:color w:val="000000"/>
          <w:sz w:val="22"/>
        </w:rPr>
        <w:t>or cell cultures</w:t>
      </w:r>
    </w:p>
    <w:p w:rsidR="0088504D" w:rsidRPr="00303E21" w:rsidRDefault="000F5F8B" w:rsidP="00D473A8">
      <w:pPr>
        <w:autoSpaceDE w:val="0"/>
        <w:autoSpaceDN w:val="0"/>
        <w:adjustRightInd w:val="0"/>
        <w:ind w:left="720"/>
        <w:rPr>
          <w:rFonts w:ascii="Calibri" w:hAnsi="Calibri" w:cs="Calibri"/>
          <w:color w:val="000000"/>
          <w:sz w:val="22"/>
        </w:rPr>
      </w:pPr>
      <w:sdt>
        <w:sdtPr>
          <w:rPr>
            <w:rFonts w:ascii="Calibri" w:hAnsi="Calibri" w:cs="Calibri"/>
            <w:color w:val="000000"/>
          </w:rPr>
          <w:id w:val="1798100952"/>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88504D" w:rsidRPr="00303E21">
        <w:rPr>
          <w:rFonts w:ascii="Calibri" w:hAnsi="Calibri" w:cs="Calibri"/>
          <w:color w:val="000000"/>
          <w:sz w:val="22"/>
        </w:rPr>
        <w:t xml:space="preserve">Handling tubes or other containers of human blood, body fluids, </w:t>
      </w:r>
      <w:r w:rsidR="00E60547" w:rsidRPr="00303E21">
        <w:rPr>
          <w:rFonts w:ascii="Calibri" w:hAnsi="Calibri" w:cs="Calibri"/>
          <w:color w:val="000000"/>
          <w:sz w:val="22"/>
        </w:rPr>
        <w:t>or cell cultures</w:t>
      </w:r>
    </w:p>
    <w:p w:rsidR="0088504D" w:rsidRPr="00303E21" w:rsidRDefault="000F5F8B" w:rsidP="00D473A8">
      <w:pPr>
        <w:autoSpaceDE w:val="0"/>
        <w:autoSpaceDN w:val="0"/>
        <w:adjustRightInd w:val="0"/>
        <w:ind w:left="720"/>
        <w:rPr>
          <w:rFonts w:ascii="Calibri" w:hAnsi="Calibri" w:cs="Calibri"/>
          <w:color w:val="000000"/>
          <w:sz w:val="22"/>
        </w:rPr>
      </w:pPr>
      <w:sdt>
        <w:sdtPr>
          <w:rPr>
            <w:rFonts w:ascii="Calibri" w:hAnsi="Calibri" w:cs="Calibri"/>
            <w:color w:val="000000"/>
          </w:rPr>
          <w:id w:val="-1213185263"/>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88504D" w:rsidRPr="00303E21">
        <w:rPr>
          <w:rFonts w:ascii="Calibri" w:hAnsi="Calibri" w:cs="Calibri"/>
          <w:color w:val="000000"/>
          <w:sz w:val="22"/>
        </w:rPr>
        <w:t>Handling contaminated sharps or other contaminated waste</w:t>
      </w:r>
    </w:p>
    <w:p w:rsidR="0088504D" w:rsidRPr="00303E21" w:rsidRDefault="000F5F8B" w:rsidP="00D473A8">
      <w:pPr>
        <w:autoSpaceDE w:val="0"/>
        <w:autoSpaceDN w:val="0"/>
        <w:adjustRightInd w:val="0"/>
        <w:ind w:left="720"/>
        <w:rPr>
          <w:rFonts w:ascii="Calibri" w:hAnsi="Calibri" w:cs="Calibri"/>
          <w:color w:val="000000"/>
          <w:sz w:val="22"/>
        </w:rPr>
      </w:pPr>
      <w:sdt>
        <w:sdtPr>
          <w:rPr>
            <w:rFonts w:ascii="Calibri" w:hAnsi="Calibri" w:cs="Calibri"/>
            <w:color w:val="000000"/>
          </w:rPr>
          <w:id w:val="-701014384"/>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88504D" w:rsidRPr="00303E21">
        <w:rPr>
          <w:rFonts w:ascii="Calibri" w:hAnsi="Calibri" w:cs="Calibri"/>
          <w:color w:val="000000"/>
          <w:sz w:val="22"/>
        </w:rPr>
        <w:t>Cleaning up spills of human blood or body fluids</w:t>
      </w:r>
    </w:p>
    <w:p w:rsidR="0088504D" w:rsidRPr="00303E21" w:rsidRDefault="000F5F8B" w:rsidP="00D473A8">
      <w:pPr>
        <w:autoSpaceDE w:val="0"/>
        <w:autoSpaceDN w:val="0"/>
        <w:adjustRightInd w:val="0"/>
        <w:ind w:left="720"/>
        <w:rPr>
          <w:rFonts w:ascii="Calibri" w:hAnsi="Calibri" w:cs="Calibri"/>
          <w:color w:val="000000"/>
          <w:sz w:val="22"/>
        </w:rPr>
      </w:pPr>
      <w:sdt>
        <w:sdtPr>
          <w:rPr>
            <w:rFonts w:ascii="Calibri" w:hAnsi="Calibri" w:cs="Calibri"/>
            <w:color w:val="000000"/>
          </w:rPr>
          <w:id w:val="-2081517452"/>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88504D" w:rsidRPr="00303E21">
        <w:rPr>
          <w:rFonts w:ascii="Calibri" w:hAnsi="Calibri" w:cs="Calibri"/>
          <w:color w:val="000000"/>
          <w:sz w:val="22"/>
        </w:rPr>
        <w:t xml:space="preserve">Preparing or handling primary </w:t>
      </w:r>
      <w:r w:rsidR="00984FC1" w:rsidRPr="00303E21">
        <w:rPr>
          <w:rFonts w:ascii="Calibri" w:hAnsi="Calibri" w:cs="Calibri"/>
          <w:color w:val="000000"/>
          <w:sz w:val="22"/>
        </w:rPr>
        <w:t xml:space="preserve">or established </w:t>
      </w:r>
      <w:r w:rsidR="0088504D" w:rsidRPr="00303E21">
        <w:rPr>
          <w:rFonts w:ascii="Calibri" w:hAnsi="Calibri" w:cs="Calibri"/>
          <w:color w:val="000000"/>
          <w:sz w:val="22"/>
        </w:rPr>
        <w:t>human cell cultures</w:t>
      </w:r>
    </w:p>
    <w:p w:rsidR="006957F6" w:rsidRPr="00303E21" w:rsidRDefault="000F5F8B" w:rsidP="00D473A8">
      <w:pPr>
        <w:autoSpaceDE w:val="0"/>
        <w:autoSpaceDN w:val="0"/>
        <w:adjustRightInd w:val="0"/>
        <w:ind w:left="720"/>
        <w:rPr>
          <w:rFonts w:ascii="Calibri" w:hAnsi="Calibri" w:cs="Calibri"/>
          <w:color w:val="000000"/>
          <w:sz w:val="22"/>
        </w:rPr>
      </w:pPr>
      <w:sdt>
        <w:sdtPr>
          <w:rPr>
            <w:rFonts w:ascii="Calibri" w:hAnsi="Calibri" w:cs="Calibri"/>
            <w:color w:val="000000"/>
          </w:rPr>
          <w:id w:val="-736320945"/>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6957F6" w:rsidRPr="00303E21">
        <w:rPr>
          <w:rFonts w:ascii="Calibri" w:hAnsi="Calibri" w:cs="Calibri"/>
          <w:color w:val="000000"/>
          <w:sz w:val="22"/>
        </w:rPr>
        <w:t>Collection and processing of containerized Biohazardous waste.</w:t>
      </w:r>
    </w:p>
    <w:p w:rsidR="00E416B6" w:rsidRDefault="000F5F8B" w:rsidP="00E416B6">
      <w:pPr>
        <w:autoSpaceDE w:val="0"/>
        <w:autoSpaceDN w:val="0"/>
        <w:adjustRightInd w:val="0"/>
        <w:ind w:left="720"/>
        <w:rPr>
          <w:rFonts w:ascii="Calibri" w:hAnsi="Calibri" w:cs="Calibri"/>
          <w:color w:val="000000"/>
          <w:sz w:val="22"/>
        </w:rPr>
      </w:pPr>
      <w:sdt>
        <w:sdtPr>
          <w:rPr>
            <w:rFonts w:ascii="Calibri" w:hAnsi="Calibri" w:cs="Calibri"/>
            <w:color w:val="000000"/>
          </w:rPr>
          <w:id w:val="71159558"/>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88504D" w:rsidRPr="00303E21">
        <w:rPr>
          <w:rFonts w:ascii="Calibri" w:hAnsi="Calibri" w:cs="Calibri"/>
          <w:color w:val="000000"/>
          <w:sz w:val="22"/>
        </w:rPr>
        <w:t>Other: please describe</w:t>
      </w:r>
      <w:r w:rsidR="008362E6" w:rsidRPr="00303E21">
        <w:rPr>
          <w:rFonts w:ascii="Calibri" w:hAnsi="Calibri" w:cs="Calibri"/>
          <w:color w:val="000000"/>
          <w:sz w:val="22"/>
        </w:rPr>
        <w:t>:</w:t>
      </w:r>
      <w:r w:rsidR="00CB2E92" w:rsidRPr="00303E21">
        <w:rPr>
          <w:rFonts w:ascii="Calibri" w:hAnsi="Calibri" w:cs="Calibri"/>
          <w:color w:val="000000"/>
          <w:sz w:val="22"/>
        </w:rPr>
        <w:t xml:space="preserve"> </w:t>
      </w:r>
    </w:p>
    <w:p w:rsidR="00E416B6" w:rsidRDefault="00E416B6" w:rsidP="00E416B6">
      <w:pPr>
        <w:autoSpaceDE w:val="0"/>
        <w:autoSpaceDN w:val="0"/>
        <w:adjustRightInd w:val="0"/>
        <w:ind w:left="720"/>
        <w:rPr>
          <w:rFonts w:ascii="Calibri" w:hAnsi="Calibri" w:cs="Calibri"/>
          <w:color w:val="000000"/>
          <w:sz w:val="22"/>
        </w:rPr>
      </w:pPr>
    </w:p>
    <w:p w:rsidR="00E416B6" w:rsidRDefault="00E416B6" w:rsidP="00E416B6">
      <w:pPr>
        <w:autoSpaceDE w:val="0"/>
        <w:autoSpaceDN w:val="0"/>
        <w:adjustRightInd w:val="0"/>
        <w:ind w:left="720"/>
        <w:rPr>
          <w:rFonts w:ascii="Calibri" w:hAnsi="Calibri" w:cs="Calibri"/>
          <w:color w:val="000000"/>
          <w:sz w:val="22"/>
        </w:rPr>
      </w:pPr>
    </w:p>
    <w:p w:rsidR="0088504D" w:rsidRPr="00303E21" w:rsidRDefault="0088504D" w:rsidP="00E416B6">
      <w:pPr>
        <w:autoSpaceDE w:val="0"/>
        <w:autoSpaceDN w:val="0"/>
        <w:adjustRightInd w:val="0"/>
        <w:rPr>
          <w:rFonts w:ascii="Calibri" w:hAnsi="Calibri" w:cs="Calibri"/>
          <w:color w:val="000000"/>
          <w:sz w:val="22"/>
          <w:szCs w:val="20"/>
          <w:u w:val="single"/>
        </w:rPr>
      </w:pPr>
      <w:r w:rsidRPr="00303E21">
        <w:rPr>
          <w:rFonts w:ascii="Calibri" w:hAnsi="Calibri" w:cs="Calibri"/>
          <w:color w:val="000000"/>
          <w:sz w:val="22"/>
          <w:szCs w:val="20"/>
          <w:u w:val="single"/>
        </w:rPr>
        <w:t>II.   METHODS OF COMPLIANCE:</w:t>
      </w:r>
    </w:p>
    <w:p w:rsidR="0088504D" w:rsidRPr="00303E21" w:rsidRDefault="0088504D">
      <w:pPr>
        <w:autoSpaceDE w:val="0"/>
        <w:autoSpaceDN w:val="0"/>
        <w:adjustRightInd w:val="0"/>
        <w:rPr>
          <w:rFonts w:ascii="Calibri" w:hAnsi="Calibri" w:cs="Calibri"/>
          <w:color w:val="000000"/>
          <w:sz w:val="16"/>
        </w:rPr>
      </w:pPr>
    </w:p>
    <w:p w:rsidR="0088504D" w:rsidRPr="00303E21" w:rsidRDefault="0088504D">
      <w:pPr>
        <w:autoSpaceDE w:val="0"/>
        <w:autoSpaceDN w:val="0"/>
        <w:adjustRightInd w:val="0"/>
        <w:rPr>
          <w:rFonts w:ascii="Calibri" w:hAnsi="Calibri" w:cs="Calibri"/>
          <w:color w:val="000000"/>
          <w:sz w:val="22"/>
        </w:rPr>
      </w:pPr>
      <w:r w:rsidRPr="00303E21">
        <w:rPr>
          <w:rFonts w:ascii="Calibri" w:hAnsi="Calibri" w:cs="Calibri"/>
          <w:color w:val="000000"/>
          <w:sz w:val="22"/>
        </w:rPr>
        <w:t>Engineering and work practice controls shall be used to eliminate or minimize exposure. Where occupational exposure remains after implementation of these controls, personal protective equipment shall also be used.  Personal protective equipment must prevent blood or other potentially infectious material from reaching their street clothes, skin, eyes, mouth, or other mucous membranes, under normal conditions or reasonably foreseeable accident.</w:t>
      </w:r>
    </w:p>
    <w:p w:rsidR="0088504D" w:rsidRPr="00303E21" w:rsidRDefault="0088504D">
      <w:pPr>
        <w:autoSpaceDE w:val="0"/>
        <w:autoSpaceDN w:val="0"/>
        <w:adjustRightInd w:val="0"/>
        <w:rPr>
          <w:rFonts w:ascii="Calibri" w:hAnsi="Calibri" w:cs="Calibri"/>
          <w:color w:val="000000"/>
          <w:sz w:val="16"/>
        </w:rPr>
      </w:pPr>
    </w:p>
    <w:tbl>
      <w:tblPr>
        <w:tblW w:w="4861" w:type="pct"/>
        <w:tblInd w:w="18" w:type="dxa"/>
        <w:tblLook w:val="0000" w:firstRow="0" w:lastRow="0" w:firstColumn="0" w:lastColumn="0" w:noHBand="0" w:noVBand="0"/>
      </w:tblPr>
      <w:tblGrid>
        <w:gridCol w:w="5294"/>
        <w:gridCol w:w="5206"/>
      </w:tblGrid>
      <w:tr w:rsidR="0088504D" w:rsidRPr="00303E21" w:rsidTr="001C28EE">
        <w:tc>
          <w:tcPr>
            <w:tcW w:w="2521" w:type="pct"/>
            <w:vAlign w:val="bottom"/>
          </w:tcPr>
          <w:p w:rsidR="0088504D" w:rsidRPr="00303E21" w:rsidRDefault="0088504D">
            <w:pPr>
              <w:pStyle w:val="Heading3"/>
              <w:tabs>
                <w:tab w:val="left" w:pos="720"/>
              </w:tabs>
              <w:autoSpaceDE/>
              <w:autoSpaceDN/>
              <w:adjustRightInd/>
              <w:rPr>
                <w:rFonts w:ascii="Calibri" w:hAnsi="Calibri" w:cs="Calibri"/>
                <w:color w:val="000000"/>
              </w:rPr>
            </w:pPr>
            <w:r w:rsidRPr="00303E21">
              <w:rPr>
                <w:rFonts w:ascii="Calibri" w:hAnsi="Calibri" w:cs="Calibri"/>
                <w:color w:val="000000"/>
              </w:rPr>
              <w:t xml:space="preserve">A. </w:t>
            </w:r>
            <w:r w:rsidRPr="00303E21">
              <w:rPr>
                <w:rFonts w:ascii="Calibri" w:hAnsi="Calibri" w:cs="Calibri"/>
                <w:color w:val="000000"/>
              </w:rPr>
              <w:tab/>
              <w:t>Engineering Controls</w:t>
            </w:r>
          </w:p>
        </w:tc>
        <w:tc>
          <w:tcPr>
            <w:tcW w:w="2479" w:type="pct"/>
            <w:vAlign w:val="bottom"/>
          </w:tcPr>
          <w:p w:rsidR="0088504D" w:rsidRPr="00303E21" w:rsidRDefault="0088504D">
            <w:pPr>
              <w:pStyle w:val="Heading3"/>
              <w:tabs>
                <w:tab w:val="left" w:pos="560"/>
              </w:tabs>
              <w:autoSpaceDE/>
              <w:autoSpaceDN/>
              <w:adjustRightInd/>
              <w:rPr>
                <w:rFonts w:ascii="Calibri" w:hAnsi="Calibri" w:cs="Calibri"/>
                <w:color w:val="000000"/>
              </w:rPr>
            </w:pPr>
            <w:r w:rsidRPr="00303E21">
              <w:rPr>
                <w:rFonts w:ascii="Calibri" w:hAnsi="Calibri" w:cs="Calibri"/>
                <w:color w:val="000000"/>
              </w:rPr>
              <w:t>B.</w:t>
            </w:r>
            <w:r w:rsidRPr="00303E21">
              <w:rPr>
                <w:rFonts w:ascii="Calibri" w:hAnsi="Calibri" w:cs="Calibri"/>
                <w:color w:val="000000"/>
              </w:rPr>
              <w:tab/>
              <w:t>Personal Protective Equipment</w:t>
            </w:r>
          </w:p>
        </w:tc>
      </w:tr>
      <w:tr w:rsidR="00D473A8" w:rsidRPr="00303E21" w:rsidTr="001C28EE">
        <w:trPr>
          <w:trHeight w:val="378"/>
        </w:trPr>
        <w:tc>
          <w:tcPr>
            <w:tcW w:w="2521" w:type="pct"/>
            <w:vAlign w:val="bottom"/>
          </w:tcPr>
          <w:p w:rsidR="00D473A8" w:rsidRPr="00303E21" w:rsidRDefault="000F5F8B" w:rsidP="00826E27">
            <w:pPr>
              <w:tabs>
                <w:tab w:val="left" w:pos="720"/>
              </w:tabs>
              <w:ind w:left="720"/>
              <w:rPr>
                <w:rFonts w:ascii="Calibri" w:hAnsi="Calibri" w:cs="Calibri"/>
                <w:color w:val="000000"/>
                <w:sz w:val="22"/>
              </w:rPr>
            </w:pPr>
            <w:sdt>
              <w:sdtPr>
                <w:rPr>
                  <w:rFonts w:ascii="Calibri" w:hAnsi="Calibri" w:cs="Calibri"/>
                  <w:color w:val="000000"/>
                </w:rPr>
                <w:id w:val="-1937821648"/>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Biosafety cabinets</w:t>
            </w:r>
          </w:p>
        </w:tc>
        <w:tc>
          <w:tcPr>
            <w:tcW w:w="2479" w:type="pct"/>
            <w:vAlign w:val="bottom"/>
          </w:tcPr>
          <w:p w:rsidR="00D473A8" w:rsidRPr="00303E21" w:rsidRDefault="000F5F8B" w:rsidP="00826E27">
            <w:pPr>
              <w:tabs>
                <w:tab w:val="left" w:pos="560"/>
              </w:tabs>
              <w:ind w:left="560"/>
              <w:rPr>
                <w:rFonts w:ascii="Calibri" w:hAnsi="Calibri" w:cs="Calibri"/>
                <w:color w:val="000000"/>
                <w:sz w:val="22"/>
              </w:rPr>
            </w:pPr>
            <w:sdt>
              <w:sdtPr>
                <w:rPr>
                  <w:rFonts w:ascii="Calibri" w:hAnsi="Calibri" w:cs="Calibri"/>
                  <w:color w:val="000000"/>
                </w:rPr>
                <w:id w:val="137387649"/>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 xml:space="preserve">Laboratory coats </w:t>
            </w:r>
          </w:p>
        </w:tc>
      </w:tr>
      <w:tr w:rsidR="00D473A8" w:rsidRPr="00303E21" w:rsidTr="001C28EE">
        <w:trPr>
          <w:trHeight w:val="315"/>
        </w:trPr>
        <w:tc>
          <w:tcPr>
            <w:tcW w:w="2521" w:type="pct"/>
            <w:vAlign w:val="bottom"/>
          </w:tcPr>
          <w:p w:rsidR="00D473A8" w:rsidRPr="00303E21" w:rsidRDefault="000F5F8B" w:rsidP="00826E27">
            <w:pPr>
              <w:ind w:left="720"/>
              <w:rPr>
                <w:rFonts w:ascii="Calibri" w:hAnsi="Calibri" w:cs="Calibri"/>
                <w:color w:val="000000"/>
                <w:sz w:val="22"/>
              </w:rPr>
            </w:pPr>
            <w:sdt>
              <w:sdtPr>
                <w:rPr>
                  <w:rFonts w:ascii="Calibri" w:hAnsi="Calibri" w:cs="Calibri"/>
                  <w:color w:val="000000"/>
                </w:rPr>
                <w:id w:val="2053101852"/>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Sealed centrifuge rotors</w:t>
            </w:r>
          </w:p>
        </w:tc>
        <w:tc>
          <w:tcPr>
            <w:tcW w:w="2479" w:type="pct"/>
            <w:vAlign w:val="bottom"/>
          </w:tcPr>
          <w:p w:rsidR="00D473A8" w:rsidRPr="00303E21" w:rsidRDefault="000F5F8B" w:rsidP="00826E27">
            <w:pPr>
              <w:ind w:left="560"/>
              <w:rPr>
                <w:rFonts w:ascii="Calibri" w:hAnsi="Calibri" w:cs="Calibri"/>
                <w:color w:val="000000"/>
                <w:sz w:val="22"/>
              </w:rPr>
            </w:pPr>
            <w:sdt>
              <w:sdtPr>
                <w:rPr>
                  <w:rFonts w:ascii="Calibri" w:hAnsi="Calibri" w:cs="Calibri"/>
                  <w:color w:val="000000"/>
                </w:rPr>
                <w:id w:val="-1996256534"/>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Disposable gowns</w:t>
            </w:r>
          </w:p>
        </w:tc>
      </w:tr>
      <w:tr w:rsidR="00D473A8" w:rsidRPr="00303E21" w:rsidTr="001C28EE">
        <w:trPr>
          <w:trHeight w:val="315"/>
        </w:trPr>
        <w:tc>
          <w:tcPr>
            <w:tcW w:w="2521" w:type="pct"/>
            <w:vAlign w:val="bottom"/>
          </w:tcPr>
          <w:p w:rsidR="00D473A8" w:rsidRPr="00303E21" w:rsidRDefault="000F5F8B" w:rsidP="00826E27">
            <w:pPr>
              <w:ind w:left="720"/>
              <w:rPr>
                <w:rFonts w:ascii="Calibri" w:hAnsi="Calibri" w:cs="Calibri"/>
                <w:color w:val="000000"/>
                <w:sz w:val="22"/>
              </w:rPr>
            </w:pPr>
            <w:sdt>
              <w:sdtPr>
                <w:rPr>
                  <w:rFonts w:ascii="Calibri" w:hAnsi="Calibri" w:cs="Calibri"/>
                  <w:color w:val="000000"/>
                </w:rPr>
                <w:id w:val="-1176107793"/>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Sealed centrifuge safety cups</w:t>
            </w:r>
          </w:p>
        </w:tc>
        <w:tc>
          <w:tcPr>
            <w:tcW w:w="2479" w:type="pct"/>
            <w:vAlign w:val="bottom"/>
          </w:tcPr>
          <w:p w:rsidR="00D473A8" w:rsidRPr="00303E21" w:rsidRDefault="000F5F8B" w:rsidP="00826E27">
            <w:pPr>
              <w:ind w:left="560"/>
              <w:rPr>
                <w:rFonts w:ascii="Calibri" w:hAnsi="Calibri" w:cs="Calibri"/>
                <w:color w:val="000000"/>
                <w:sz w:val="22"/>
              </w:rPr>
            </w:pPr>
            <w:sdt>
              <w:sdtPr>
                <w:rPr>
                  <w:rFonts w:ascii="Calibri" w:hAnsi="Calibri" w:cs="Calibri"/>
                  <w:color w:val="000000"/>
                </w:rPr>
                <w:id w:val="-388103008"/>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Disposable gloves</w:t>
            </w:r>
          </w:p>
        </w:tc>
      </w:tr>
      <w:tr w:rsidR="00D473A8" w:rsidRPr="00303E21" w:rsidTr="001C28EE">
        <w:trPr>
          <w:trHeight w:val="315"/>
        </w:trPr>
        <w:tc>
          <w:tcPr>
            <w:tcW w:w="2521" w:type="pct"/>
            <w:vAlign w:val="bottom"/>
          </w:tcPr>
          <w:p w:rsidR="00D473A8" w:rsidRPr="00303E21" w:rsidRDefault="000F5F8B" w:rsidP="00826E27">
            <w:pPr>
              <w:ind w:left="720"/>
              <w:rPr>
                <w:rFonts w:ascii="Calibri" w:hAnsi="Calibri" w:cs="Calibri"/>
                <w:color w:val="000000"/>
                <w:sz w:val="22"/>
              </w:rPr>
            </w:pPr>
            <w:sdt>
              <w:sdtPr>
                <w:rPr>
                  <w:rFonts w:ascii="Calibri" w:hAnsi="Calibri" w:cs="Calibri"/>
                  <w:color w:val="000000"/>
                </w:rPr>
                <w:id w:val="1536772577"/>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Fume hoods</w:t>
            </w:r>
          </w:p>
        </w:tc>
        <w:tc>
          <w:tcPr>
            <w:tcW w:w="2479" w:type="pct"/>
            <w:vAlign w:val="bottom"/>
          </w:tcPr>
          <w:p w:rsidR="00D473A8" w:rsidRPr="00303E21" w:rsidRDefault="000F5F8B" w:rsidP="00826E27">
            <w:pPr>
              <w:ind w:left="560"/>
              <w:rPr>
                <w:rFonts w:ascii="Calibri" w:hAnsi="Calibri" w:cs="Calibri"/>
                <w:color w:val="000000"/>
                <w:sz w:val="22"/>
              </w:rPr>
            </w:pPr>
            <w:sdt>
              <w:sdtPr>
                <w:rPr>
                  <w:rFonts w:ascii="Calibri" w:hAnsi="Calibri" w:cs="Calibri"/>
                  <w:color w:val="000000"/>
                </w:rPr>
                <w:id w:val="-1154373770"/>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Utility gloves</w:t>
            </w:r>
          </w:p>
        </w:tc>
      </w:tr>
      <w:tr w:rsidR="00D473A8" w:rsidRPr="00303E21" w:rsidTr="001C28EE">
        <w:trPr>
          <w:trHeight w:val="315"/>
        </w:trPr>
        <w:tc>
          <w:tcPr>
            <w:tcW w:w="2521" w:type="pct"/>
            <w:vAlign w:val="bottom"/>
          </w:tcPr>
          <w:p w:rsidR="00D473A8" w:rsidRPr="00303E21" w:rsidRDefault="000F5F8B" w:rsidP="00826E27">
            <w:pPr>
              <w:ind w:left="720"/>
              <w:rPr>
                <w:rFonts w:ascii="Calibri" w:hAnsi="Calibri" w:cs="Calibri"/>
                <w:color w:val="000000"/>
                <w:sz w:val="22"/>
              </w:rPr>
            </w:pPr>
            <w:sdt>
              <w:sdtPr>
                <w:rPr>
                  <w:rFonts w:ascii="Calibri" w:hAnsi="Calibri" w:cs="Calibri"/>
                  <w:color w:val="000000"/>
                </w:rPr>
                <w:id w:val="1209912623"/>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 xml:space="preserve"> Sharps containers</w:t>
            </w:r>
          </w:p>
        </w:tc>
        <w:tc>
          <w:tcPr>
            <w:tcW w:w="2479" w:type="pct"/>
            <w:vAlign w:val="bottom"/>
          </w:tcPr>
          <w:p w:rsidR="00D473A8" w:rsidRPr="00303E21" w:rsidRDefault="000F5F8B" w:rsidP="00826E27">
            <w:pPr>
              <w:ind w:left="560"/>
              <w:rPr>
                <w:rFonts w:ascii="Calibri" w:hAnsi="Calibri" w:cs="Calibri"/>
                <w:color w:val="000000"/>
                <w:sz w:val="22"/>
              </w:rPr>
            </w:pPr>
            <w:sdt>
              <w:sdtPr>
                <w:rPr>
                  <w:rFonts w:ascii="Calibri" w:hAnsi="Calibri" w:cs="Calibri"/>
                  <w:color w:val="000000"/>
                </w:rPr>
                <w:id w:val="874355385"/>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Safety glasses</w:t>
            </w:r>
          </w:p>
        </w:tc>
      </w:tr>
      <w:tr w:rsidR="00D473A8" w:rsidRPr="00303E21" w:rsidTr="001C28EE">
        <w:trPr>
          <w:trHeight w:val="315"/>
        </w:trPr>
        <w:tc>
          <w:tcPr>
            <w:tcW w:w="2521" w:type="pct"/>
            <w:vAlign w:val="bottom"/>
          </w:tcPr>
          <w:p w:rsidR="00D473A8" w:rsidRPr="00303E21" w:rsidRDefault="000F5F8B" w:rsidP="00826E27">
            <w:pPr>
              <w:ind w:left="720"/>
              <w:rPr>
                <w:rFonts w:ascii="Calibri" w:hAnsi="Calibri" w:cs="Calibri"/>
                <w:color w:val="000000"/>
                <w:sz w:val="22"/>
              </w:rPr>
            </w:pPr>
            <w:sdt>
              <w:sdtPr>
                <w:rPr>
                  <w:rFonts w:ascii="Calibri" w:hAnsi="Calibri" w:cs="Calibri"/>
                  <w:color w:val="000000"/>
                </w:rPr>
                <w:id w:val="-377393167"/>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 xml:space="preserve"> Bench top splash shields</w:t>
            </w:r>
          </w:p>
        </w:tc>
        <w:tc>
          <w:tcPr>
            <w:tcW w:w="2479" w:type="pct"/>
            <w:vAlign w:val="bottom"/>
          </w:tcPr>
          <w:p w:rsidR="00D473A8" w:rsidRPr="00303E21" w:rsidRDefault="000F5F8B" w:rsidP="00826E27">
            <w:pPr>
              <w:ind w:left="560"/>
              <w:rPr>
                <w:rFonts w:ascii="Calibri" w:hAnsi="Calibri" w:cs="Calibri"/>
                <w:color w:val="000000"/>
                <w:sz w:val="22"/>
              </w:rPr>
            </w:pPr>
            <w:sdt>
              <w:sdtPr>
                <w:rPr>
                  <w:rFonts w:ascii="Calibri" w:hAnsi="Calibri" w:cs="Calibri"/>
                  <w:color w:val="000000"/>
                </w:rPr>
                <w:id w:val="1801103779"/>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Goggles</w:t>
            </w:r>
          </w:p>
        </w:tc>
      </w:tr>
      <w:tr w:rsidR="00D473A8" w:rsidRPr="00303E21" w:rsidTr="001C28EE">
        <w:trPr>
          <w:trHeight w:val="315"/>
        </w:trPr>
        <w:tc>
          <w:tcPr>
            <w:tcW w:w="2521" w:type="pct"/>
            <w:vAlign w:val="bottom"/>
          </w:tcPr>
          <w:p w:rsidR="00D473A8" w:rsidRPr="00303E21" w:rsidRDefault="000F5F8B" w:rsidP="00826E27">
            <w:pPr>
              <w:ind w:left="720"/>
              <w:rPr>
                <w:rFonts w:ascii="Calibri" w:hAnsi="Calibri" w:cs="Calibri"/>
                <w:color w:val="000000"/>
                <w:sz w:val="22"/>
              </w:rPr>
            </w:pPr>
            <w:sdt>
              <w:sdtPr>
                <w:rPr>
                  <w:rFonts w:ascii="Calibri" w:hAnsi="Calibri" w:cs="Calibri"/>
                  <w:color w:val="000000"/>
                </w:rPr>
                <w:id w:val="1754462858"/>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Still air box</w:t>
            </w:r>
          </w:p>
        </w:tc>
        <w:tc>
          <w:tcPr>
            <w:tcW w:w="2479" w:type="pct"/>
            <w:vAlign w:val="bottom"/>
          </w:tcPr>
          <w:p w:rsidR="00D473A8" w:rsidRPr="00303E21" w:rsidRDefault="000F5F8B" w:rsidP="00826E27">
            <w:pPr>
              <w:ind w:left="560"/>
              <w:rPr>
                <w:rFonts w:ascii="Calibri" w:hAnsi="Calibri" w:cs="Calibri"/>
                <w:color w:val="000000"/>
                <w:sz w:val="22"/>
              </w:rPr>
            </w:pPr>
            <w:sdt>
              <w:sdtPr>
                <w:rPr>
                  <w:rFonts w:ascii="Calibri" w:hAnsi="Calibri" w:cs="Calibri"/>
                  <w:color w:val="000000"/>
                </w:rPr>
                <w:id w:val="1895543580"/>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Mask</w:t>
            </w:r>
          </w:p>
        </w:tc>
      </w:tr>
      <w:tr w:rsidR="00D473A8" w:rsidRPr="00303E21" w:rsidTr="001C28EE">
        <w:trPr>
          <w:trHeight w:val="315"/>
        </w:trPr>
        <w:tc>
          <w:tcPr>
            <w:tcW w:w="2521" w:type="pct"/>
            <w:vAlign w:val="bottom"/>
          </w:tcPr>
          <w:p w:rsidR="00D473A8" w:rsidRPr="00303E21" w:rsidRDefault="000F5F8B" w:rsidP="00826E27">
            <w:pPr>
              <w:ind w:left="720"/>
              <w:rPr>
                <w:rFonts w:ascii="Calibri" w:hAnsi="Calibri" w:cs="Calibri"/>
                <w:color w:val="000000"/>
                <w:sz w:val="22"/>
              </w:rPr>
            </w:pPr>
            <w:sdt>
              <w:sdtPr>
                <w:rPr>
                  <w:rFonts w:ascii="Calibri" w:hAnsi="Calibri" w:cs="Calibri"/>
                  <w:color w:val="000000"/>
                </w:rPr>
                <w:id w:val="-985860415"/>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Autoclave</w:t>
            </w:r>
          </w:p>
        </w:tc>
        <w:tc>
          <w:tcPr>
            <w:tcW w:w="2479" w:type="pct"/>
            <w:vAlign w:val="bottom"/>
          </w:tcPr>
          <w:p w:rsidR="00D473A8" w:rsidRPr="00303E21" w:rsidRDefault="000F5F8B" w:rsidP="00826E27">
            <w:pPr>
              <w:ind w:left="560"/>
              <w:rPr>
                <w:rFonts w:ascii="Calibri" w:hAnsi="Calibri" w:cs="Calibri"/>
                <w:color w:val="000000"/>
                <w:sz w:val="22"/>
              </w:rPr>
            </w:pPr>
            <w:sdt>
              <w:sdtPr>
                <w:rPr>
                  <w:rFonts w:ascii="Calibri" w:hAnsi="Calibri" w:cs="Calibri"/>
                  <w:color w:val="000000"/>
                </w:rPr>
                <w:id w:val="-2081897301"/>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Face shields</w:t>
            </w:r>
          </w:p>
        </w:tc>
      </w:tr>
      <w:tr w:rsidR="00D473A8" w:rsidRPr="00303E21" w:rsidTr="001C28EE">
        <w:trPr>
          <w:trHeight w:val="315"/>
        </w:trPr>
        <w:tc>
          <w:tcPr>
            <w:tcW w:w="2521" w:type="pct"/>
            <w:vAlign w:val="bottom"/>
          </w:tcPr>
          <w:p w:rsidR="00D473A8" w:rsidRPr="00303E21" w:rsidRDefault="000F5F8B" w:rsidP="00826E27">
            <w:pPr>
              <w:ind w:left="720"/>
              <w:rPr>
                <w:rFonts w:ascii="Calibri" w:hAnsi="Calibri" w:cs="Calibri"/>
                <w:color w:val="000000"/>
                <w:sz w:val="22"/>
              </w:rPr>
            </w:pPr>
            <w:sdt>
              <w:sdtPr>
                <w:rPr>
                  <w:rFonts w:ascii="Calibri" w:hAnsi="Calibri" w:cs="Calibri"/>
                  <w:color w:val="000000"/>
                </w:rPr>
                <w:id w:val="2146240578"/>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 xml:space="preserve">Other: please describe: </w:t>
            </w:r>
          </w:p>
        </w:tc>
        <w:tc>
          <w:tcPr>
            <w:tcW w:w="2479" w:type="pct"/>
            <w:vAlign w:val="bottom"/>
          </w:tcPr>
          <w:p w:rsidR="00D473A8" w:rsidRPr="00303E21" w:rsidRDefault="000F5F8B" w:rsidP="00826E27">
            <w:pPr>
              <w:ind w:left="560"/>
              <w:rPr>
                <w:rFonts w:ascii="Calibri" w:hAnsi="Calibri" w:cs="Calibri"/>
                <w:b/>
                <w:bCs/>
                <w:color w:val="000000"/>
                <w:sz w:val="22"/>
              </w:rPr>
            </w:pPr>
            <w:sdt>
              <w:sdtPr>
                <w:rPr>
                  <w:rFonts w:ascii="Calibri" w:hAnsi="Calibri" w:cs="Calibri"/>
                  <w:color w:val="000000"/>
                </w:rPr>
                <w:id w:val="1544015755"/>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473A8" w:rsidRPr="00303E21">
              <w:rPr>
                <w:rFonts w:ascii="Calibri" w:hAnsi="Calibri" w:cs="Calibri"/>
                <w:color w:val="000000"/>
              </w:rPr>
              <w:t xml:space="preserve">  </w:t>
            </w:r>
            <w:r w:rsidR="00D473A8" w:rsidRPr="00303E21">
              <w:rPr>
                <w:rFonts w:ascii="Calibri" w:hAnsi="Calibri" w:cs="Calibri"/>
                <w:color w:val="000000"/>
                <w:sz w:val="22"/>
              </w:rPr>
              <w:t xml:space="preserve">Other: please describe: </w:t>
            </w:r>
          </w:p>
        </w:tc>
      </w:tr>
    </w:tbl>
    <w:p w:rsidR="0088504D" w:rsidRPr="00303E21" w:rsidRDefault="0088504D">
      <w:pPr>
        <w:tabs>
          <w:tab w:val="left" w:pos="0"/>
          <w:tab w:val="left" w:pos="720"/>
          <w:tab w:val="left" w:pos="3060"/>
          <w:tab w:val="left" w:pos="6120"/>
          <w:tab w:val="left" w:pos="8910"/>
          <w:tab w:val="left" w:pos="9810"/>
          <w:tab w:val="left" w:pos="10800"/>
        </w:tabs>
        <w:rPr>
          <w:rFonts w:ascii="Calibri" w:hAnsi="Calibri" w:cs="Calibri"/>
          <w:color w:val="000000"/>
          <w:sz w:val="22"/>
        </w:rPr>
      </w:pPr>
    </w:p>
    <w:p w:rsidR="0088504D" w:rsidRPr="00303E21" w:rsidRDefault="0088504D" w:rsidP="00D473A8">
      <w:pPr>
        <w:numPr>
          <w:ilvl w:val="0"/>
          <w:numId w:val="19"/>
        </w:numPr>
        <w:tabs>
          <w:tab w:val="clear" w:pos="1080"/>
          <w:tab w:val="left" w:pos="720"/>
        </w:tabs>
        <w:autoSpaceDE w:val="0"/>
        <w:autoSpaceDN w:val="0"/>
        <w:adjustRightInd w:val="0"/>
        <w:ind w:left="720"/>
        <w:rPr>
          <w:rFonts w:ascii="Calibri" w:hAnsi="Calibri" w:cs="Calibri"/>
          <w:color w:val="000000"/>
          <w:sz w:val="22"/>
        </w:rPr>
      </w:pPr>
      <w:r w:rsidRPr="00303E21">
        <w:rPr>
          <w:rFonts w:ascii="Calibri" w:hAnsi="Calibri" w:cs="Calibri"/>
          <w:b/>
          <w:bCs/>
          <w:color w:val="000000"/>
          <w:sz w:val="22"/>
        </w:rPr>
        <w:t xml:space="preserve">Housekeeping:  </w:t>
      </w:r>
      <w:r w:rsidRPr="00303E21">
        <w:rPr>
          <w:rFonts w:ascii="Calibri" w:hAnsi="Calibri" w:cs="Calibri"/>
          <w:color w:val="000000"/>
          <w:sz w:val="22"/>
        </w:rPr>
        <w:t xml:space="preserve">The work site is maintained in a clean and sanitary condition. Overtly contaminated surfaces must be decontaminated as soon as feasible. Potentially contaminated surfaces shall be decontaminated at the end of the work shift. </w:t>
      </w:r>
      <w:r w:rsidR="00B849EF" w:rsidRPr="00303E21">
        <w:rPr>
          <w:rFonts w:ascii="Calibri" w:hAnsi="Calibri" w:cs="Calibri"/>
          <w:color w:val="000000"/>
          <w:sz w:val="22"/>
        </w:rPr>
        <w:t>Disinfectants used must have a current</w:t>
      </w:r>
      <w:r w:rsidR="00345D95" w:rsidRPr="00303E21">
        <w:rPr>
          <w:rFonts w:ascii="Calibri" w:hAnsi="Calibri" w:cs="Calibri"/>
          <w:color w:val="000000"/>
          <w:sz w:val="22"/>
        </w:rPr>
        <w:t xml:space="preserve"> CAL-EPA</w:t>
      </w:r>
      <w:r w:rsidR="00B849EF" w:rsidRPr="00303E21">
        <w:rPr>
          <w:rFonts w:ascii="Calibri" w:hAnsi="Calibri" w:cs="Calibri"/>
          <w:color w:val="000000"/>
          <w:sz w:val="22"/>
        </w:rPr>
        <w:t xml:space="preserve"> registration </w:t>
      </w:r>
      <w:r w:rsidR="00345D95" w:rsidRPr="00303E21">
        <w:rPr>
          <w:rFonts w:ascii="Calibri" w:hAnsi="Calibri" w:cs="Calibri"/>
          <w:color w:val="000000"/>
          <w:sz w:val="22"/>
        </w:rPr>
        <w:t>for use as a disinfectant.</w:t>
      </w:r>
      <w:r w:rsidR="009A3ECE" w:rsidRPr="00303E21">
        <w:rPr>
          <w:rFonts w:ascii="Calibri" w:hAnsi="Calibri" w:cs="Calibri"/>
          <w:color w:val="000000"/>
          <w:sz w:val="22"/>
        </w:rPr>
        <w:t xml:space="preserve"> (</w:t>
      </w:r>
      <w:r w:rsidR="009A3ECE" w:rsidRPr="00303E21">
        <w:rPr>
          <w:rFonts w:ascii="Calibri" w:hAnsi="Calibri" w:cs="Calibri"/>
          <w:b/>
          <w:color w:val="000000"/>
          <w:sz w:val="22"/>
        </w:rPr>
        <w:t>70% ethanol is</w:t>
      </w:r>
      <w:r w:rsidR="009A3ECE" w:rsidRPr="00303E21">
        <w:rPr>
          <w:rFonts w:ascii="Calibri" w:hAnsi="Calibri" w:cs="Calibri"/>
          <w:color w:val="000000"/>
          <w:sz w:val="22"/>
        </w:rPr>
        <w:t xml:space="preserve"> </w:t>
      </w:r>
      <w:r w:rsidR="009A3ECE" w:rsidRPr="00303E21">
        <w:rPr>
          <w:rFonts w:ascii="Calibri" w:hAnsi="Calibri" w:cs="Calibri"/>
          <w:b/>
          <w:color w:val="000000"/>
          <w:sz w:val="22"/>
        </w:rPr>
        <w:t>not permitted</w:t>
      </w:r>
      <w:r w:rsidR="009A3ECE" w:rsidRPr="00303E21">
        <w:rPr>
          <w:rFonts w:ascii="Calibri" w:hAnsi="Calibri" w:cs="Calibri"/>
          <w:color w:val="000000"/>
          <w:sz w:val="22"/>
        </w:rPr>
        <w:t xml:space="preserve"> to be used as a disinfectant in the state of California; however it can be used as a cleaner.)</w:t>
      </w:r>
    </w:p>
    <w:p w:rsidR="0088504D" w:rsidRPr="00303E21" w:rsidRDefault="0088504D">
      <w:pPr>
        <w:tabs>
          <w:tab w:val="left" w:pos="720"/>
        </w:tabs>
        <w:autoSpaceDE w:val="0"/>
        <w:autoSpaceDN w:val="0"/>
        <w:adjustRightInd w:val="0"/>
        <w:rPr>
          <w:rFonts w:ascii="Calibri" w:hAnsi="Calibri" w:cs="Calibri"/>
          <w:color w:val="000000"/>
          <w:sz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490"/>
        <w:gridCol w:w="2430"/>
      </w:tblGrid>
      <w:tr w:rsidR="00B34A1F" w:rsidRPr="00303E21" w:rsidTr="00C07418">
        <w:trPr>
          <w:cantSplit/>
        </w:trPr>
        <w:tc>
          <w:tcPr>
            <w:tcW w:w="1980" w:type="dxa"/>
          </w:tcPr>
          <w:p w:rsidR="00B34A1F" w:rsidRPr="00303E21" w:rsidRDefault="00B34A1F">
            <w:pPr>
              <w:pStyle w:val="Heading3"/>
              <w:rPr>
                <w:rFonts w:ascii="Calibri" w:hAnsi="Calibri" w:cs="Calibri"/>
                <w:color w:val="000000"/>
              </w:rPr>
            </w:pPr>
            <w:r w:rsidRPr="00303E21">
              <w:rPr>
                <w:rFonts w:ascii="Calibri" w:hAnsi="Calibri" w:cs="Calibri"/>
                <w:color w:val="000000"/>
              </w:rPr>
              <w:t>AREA</w:t>
            </w:r>
          </w:p>
        </w:tc>
        <w:tc>
          <w:tcPr>
            <w:tcW w:w="5490" w:type="dxa"/>
          </w:tcPr>
          <w:p w:rsidR="00B34A1F" w:rsidRPr="00303E21" w:rsidRDefault="00B34A1F" w:rsidP="001E2BD1">
            <w:pPr>
              <w:pStyle w:val="Heading3"/>
              <w:jc w:val="center"/>
              <w:rPr>
                <w:rFonts w:ascii="Calibri" w:hAnsi="Calibri" w:cs="Calibri"/>
                <w:color w:val="000000"/>
              </w:rPr>
            </w:pPr>
            <w:r w:rsidRPr="00303E21">
              <w:rPr>
                <w:rFonts w:ascii="Calibri" w:hAnsi="Calibri" w:cs="Calibri"/>
                <w:color w:val="000000"/>
              </w:rPr>
              <w:t>DISINFECTANT</w:t>
            </w:r>
            <w:r w:rsidR="001E2BD1" w:rsidRPr="00303E21">
              <w:rPr>
                <w:rFonts w:ascii="Calibri" w:hAnsi="Calibri" w:cs="Calibri"/>
                <w:b w:val="0"/>
                <w:color w:val="000000"/>
              </w:rPr>
              <w:t xml:space="preserve"> (</w:t>
            </w:r>
            <w:r w:rsidRPr="00303E21">
              <w:rPr>
                <w:rFonts w:ascii="Calibri" w:hAnsi="Calibri" w:cs="Calibri"/>
                <w:b w:val="0"/>
                <w:color w:val="000000"/>
              </w:rPr>
              <w:t>Provide concentration</w:t>
            </w:r>
            <w:r w:rsidR="001E2BD1" w:rsidRPr="00303E21">
              <w:rPr>
                <w:rFonts w:ascii="Calibri" w:hAnsi="Calibri" w:cs="Calibri"/>
                <w:b w:val="0"/>
                <w:color w:val="000000"/>
              </w:rPr>
              <w:t>)</w:t>
            </w:r>
          </w:p>
        </w:tc>
        <w:tc>
          <w:tcPr>
            <w:tcW w:w="2430" w:type="dxa"/>
          </w:tcPr>
          <w:p w:rsidR="00B34A1F" w:rsidRPr="00303E21" w:rsidRDefault="00B34A1F" w:rsidP="001E2BD1">
            <w:pPr>
              <w:pStyle w:val="Heading3"/>
              <w:jc w:val="center"/>
              <w:rPr>
                <w:rFonts w:ascii="Calibri" w:hAnsi="Calibri" w:cs="Calibri"/>
                <w:b w:val="0"/>
                <w:color w:val="000000"/>
              </w:rPr>
            </w:pPr>
            <w:r w:rsidRPr="00303E21">
              <w:rPr>
                <w:rFonts w:ascii="Calibri" w:hAnsi="Calibri" w:cs="Calibri"/>
                <w:color w:val="000000"/>
              </w:rPr>
              <w:t xml:space="preserve">CONTACT </w:t>
            </w:r>
            <w:r w:rsidR="009A3ECE" w:rsidRPr="00303E21">
              <w:rPr>
                <w:rFonts w:ascii="Calibri" w:hAnsi="Calibri" w:cs="Calibri"/>
                <w:color w:val="000000"/>
              </w:rPr>
              <w:t>TIME</w:t>
            </w:r>
            <w:r w:rsidR="001E2BD1" w:rsidRPr="00303E21">
              <w:rPr>
                <w:rFonts w:ascii="Calibri" w:hAnsi="Calibri" w:cs="Calibri"/>
                <w:b w:val="0"/>
                <w:color w:val="000000"/>
              </w:rPr>
              <w:t xml:space="preserve"> </w:t>
            </w:r>
            <w:r w:rsidR="009A3ECE" w:rsidRPr="00303E21">
              <w:rPr>
                <w:rFonts w:ascii="Calibri" w:hAnsi="Calibri" w:cs="Calibri"/>
                <w:b w:val="0"/>
                <w:bCs w:val="0"/>
                <w:color w:val="000000"/>
                <w:sz w:val="18"/>
              </w:rPr>
              <w:t>(</w:t>
            </w:r>
            <w:r w:rsidRPr="00303E21">
              <w:rPr>
                <w:rFonts w:ascii="Calibri" w:hAnsi="Calibri" w:cs="Calibri"/>
                <w:b w:val="0"/>
                <w:bCs w:val="0"/>
                <w:color w:val="000000"/>
                <w:sz w:val="18"/>
              </w:rPr>
              <w:t>minutes)</w:t>
            </w:r>
          </w:p>
        </w:tc>
      </w:tr>
      <w:tr w:rsidR="00B34A1F" w:rsidRPr="00303E21" w:rsidTr="00C07418">
        <w:trPr>
          <w:cantSplit/>
          <w:trHeight w:val="315"/>
        </w:trPr>
        <w:tc>
          <w:tcPr>
            <w:tcW w:w="1980" w:type="dxa"/>
            <w:vAlign w:val="bottom"/>
          </w:tcPr>
          <w:p w:rsidR="00B34A1F" w:rsidRPr="00303E21" w:rsidRDefault="00B34A1F">
            <w:pPr>
              <w:autoSpaceDE w:val="0"/>
              <w:autoSpaceDN w:val="0"/>
              <w:adjustRightInd w:val="0"/>
              <w:rPr>
                <w:rFonts w:ascii="Calibri" w:hAnsi="Calibri" w:cs="Calibri"/>
                <w:color w:val="000000"/>
                <w:sz w:val="22"/>
              </w:rPr>
            </w:pPr>
            <w:r w:rsidRPr="00303E21">
              <w:rPr>
                <w:rFonts w:ascii="Calibri" w:hAnsi="Calibri" w:cs="Calibri"/>
                <w:color w:val="000000"/>
                <w:sz w:val="22"/>
              </w:rPr>
              <w:t>Benches</w:t>
            </w:r>
            <w:r w:rsidR="009A3ECE" w:rsidRPr="00303E21">
              <w:rPr>
                <w:rFonts w:ascii="Calibri" w:hAnsi="Calibri" w:cs="Calibri"/>
                <w:color w:val="000000"/>
                <w:sz w:val="22"/>
              </w:rPr>
              <w:t>:</w:t>
            </w:r>
          </w:p>
        </w:tc>
        <w:tc>
          <w:tcPr>
            <w:tcW w:w="5490" w:type="dxa"/>
            <w:vAlign w:val="bottom"/>
          </w:tcPr>
          <w:p w:rsidR="00B34A1F" w:rsidRPr="00303E21" w:rsidRDefault="00B34A1F">
            <w:pPr>
              <w:autoSpaceDE w:val="0"/>
              <w:autoSpaceDN w:val="0"/>
              <w:adjustRightInd w:val="0"/>
              <w:rPr>
                <w:rFonts w:ascii="Calibri" w:hAnsi="Calibri" w:cs="Calibri"/>
                <w:color w:val="000000"/>
                <w:sz w:val="22"/>
              </w:rPr>
            </w:pPr>
          </w:p>
        </w:tc>
        <w:tc>
          <w:tcPr>
            <w:tcW w:w="2430" w:type="dxa"/>
            <w:vAlign w:val="bottom"/>
          </w:tcPr>
          <w:p w:rsidR="00B34A1F" w:rsidRPr="00303E21" w:rsidRDefault="00B34A1F">
            <w:pPr>
              <w:autoSpaceDE w:val="0"/>
              <w:autoSpaceDN w:val="0"/>
              <w:adjustRightInd w:val="0"/>
              <w:rPr>
                <w:rFonts w:ascii="Calibri" w:hAnsi="Calibri" w:cs="Calibri"/>
                <w:color w:val="000000"/>
                <w:sz w:val="22"/>
              </w:rPr>
            </w:pPr>
          </w:p>
        </w:tc>
      </w:tr>
      <w:tr w:rsidR="00556DD9" w:rsidRPr="00303E21" w:rsidTr="00C07418">
        <w:trPr>
          <w:cantSplit/>
          <w:trHeight w:val="315"/>
        </w:trPr>
        <w:tc>
          <w:tcPr>
            <w:tcW w:w="1980" w:type="dxa"/>
            <w:vAlign w:val="bottom"/>
          </w:tcPr>
          <w:p w:rsidR="00556DD9" w:rsidRPr="00303E21" w:rsidRDefault="00556DD9" w:rsidP="001E2BD1">
            <w:pPr>
              <w:autoSpaceDE w:val="0"/>
              <w:autoSpaceDN w:val="0"/>
              <w:adjustRightInd w:val="0"/>
              <w:rPr>
                <w:rFonts w:ascii="Calibri" w:hAnsi="Calibri" w:cs="Calibri"/>
                <w:color w:val="000000"/>
                <w:sz w:val="22"/>
              </w:rPr>
            </w:pPr>
            <w:r w:rsidRPr="00303E21">
              <w:rPr>
                <w:rFonts w:ascii="Calibri" w:hAnsi="Calibri" w:cs="Calibri"/>
                <w:color w:val="000000"/>
                <w:sz w:val="22"/>
              </w:rPr>
              <w:t>Biosafety cabinets:</w:t>
            </w:r>
          </w:p>
        </w:tc>
        <w:tc>
          <w:tcPr>
            <w:tcW w:w="5490" w:type="dxa"/>
            <w:vAlign w:val="bottom"/>
          </w:tcPr>
          <w:p w:rsidR="00556DD9" w:rsidRPr="00303E21" w:rsidRDefault="00556DD9" w:rsidP="00CF01EF">
            <w:pPr>
              <w:autoSpaceDE w:val="0"/>
              <w:autoSpaceDN w:val="0"/>
              <w:adjustRightInd w:val="0"/>
              <w:rPr>
                <w:rFonts w:ascii="Calibri" w:hAnsi="Calibri" w:cs="Calibri"/>
                <w:color w:val="000000"/>
                <w:sz w:val="22"/>
              </w:rPr>
            </w:pPr>
          </w:p>
        </w:tc>
        <w:tc>
          <w:tcPr>
            <w:tcW w:w="2430" w:type="dxa"/>
            <w:vAlign w:val="bottom"/>
          </w:tcPr>
          <w:p w:rsidR="00556DD9" w:rsidRPr="00303E21" w:rsidRDefault="00556DD9" w:rsidP="00CF01EF">
            <w:pPr>
              <w:autoSpaceDE w:val="0"/>
              <w:autoSpaceDN w:val="0"/>
              <w:adjustRightInd w:val="0"/>
              <w:rPr>
                <w:rFonts w:ascii="Calibri" w:hAnsi="Calibri" w:cs="Calibri"/>
                <w:color w:val="000000"/>
                <w:sz w:val="22"/>
              </w:rPr>
            </w:pPr>
          </w:p>
        </w:tc>
      </w:tr>
      <w:tr w:rsidR="00556DD9" w:rsidRPr="00303E21" w:rsidTr="00C07418">
        <w:trPr>
          <w:cantSplit/>
          <w:trHeight w:val="315"/>
        </w:trPr>
        <w:tc>
          <w:tcPr>
            <w:tcW w:w="1980" w:type="dxa"/>
            <w:vAlign w:val="bottom"/>
          </w:tcPr>
          <w:p w:rsidR="00556DD9" w:rsidRPr="00303E21" w:rsidRDefault="00556DD9" w:rsidP="001E2BD1">
            <w:pPr>
              <w:autoSpaceDE w:val="0"/>
              <w:autoSpaceDN w:val="0"/>
              <w:adjustRightInd w:val="0"/>
              <w:rPr>
                <w:rFonts w:ascii="Calibri" w:hAnsi="Calibri" w:cs="Calibri"/>
                <w:color w:val="000000"/>
                <w:sz w:val="22"/>
              </w:rPr>
            </w:pPr>
            <w:r w:rsidRPr="00303E21">
              <w:rPr>
                <w:rFonts w:ascii="Calibri" w:hAnsi="Calibri" w:cs="Calibri"/>
                <w:color w:val="000000"/>
                <w:sz w:val="22"/>
              </w:rPr>
              <w:t>Other:</w:t>
            </w:r>
          </w:p>
        </w:tc>
        <w:tc>
          <w:tcPr>
            <w:tcW w:w="5490" w:type="dxa"/>
            <w:vAlign w:val="bottom"/>
          </w:tcPr>
          <w:p w:rsidR="00556DD9" w:rsidRPr="00303E21" w:rsidRDefault="00556DD9" w:rsidP="00CF01EF">
            <w:pPr>
              <w:autoSpaceDE w:val="0"/>
              <w:autoSpaceDN w:val="0"/>
              <w:adjustRightInd w:val="0"/>
              <w:rPr>
                <w:rFonts w:ascii="Calibri" w:hAnsi="Calibri" w:cs="Calibri"/>
                <w:color w:val="000000"/>
                <w:sz w:val="22"/>
              </w:rPr>
            </w:pPr>
          </w:p>
        </w:tc>
        <w:tc>
          <w:tcPr>
            <w:tcW w:w="2430" w:type="dxa"/>
            <w:vAlign w:val="bottom"/>
          </w:tcPr>
          <w:p w:rsidR="00556DD9" w:rsidRPr="00303E21" w:rsidRDefault="00556DD9" w:rsidP="00CF01EF">
            <w:pPr>
              <w:autoSpaceDE w:val="0"/>
              <w:autoSpaceDN w:val="0"/>
              <w:adjustRightInd w:val="0"/>
              <w:rPr>
                <w:rFonts w:ascii="Calibri" w:hAnsi="Calibri" w:cs="Calibri"/>
                <w:color w:val="000000"/>
                <w:sz w:val="22"/>
              </w:rPr>
            </w:pPr>
          </w:p>
        </w:tc>
      </w:tr>
    </w:tbl>
    <w:p w:rsidR="009A3ECE" w:rsidRPr="00303E21" w:rsidRDefault="009A3ECE">
      <w:pPr>
        <w:pStyle w:val="BodyText2"/>
        <w:tabs>
          <w:tab w:val="clear" w:pos="360"/>
          <w:tab w:val="left" w:pos="720"/>
        </w:tabs>
        <w:ind w:left="720" w:hanging="720"/>
        <w:rPr>
          <w:rFonts w:ascii="Calibri" w:hAnsi="Calibri" w:cs="Calibri"/>
          <w:color w:val="000000"/>
        </w:rPr>
      </w:pPr>
    </w:p>
    <w:p w:rsidR="0088504D" w:rsidRPr="00303E21" w:rsidRDefault="0088504D" w:rsidP="00D04B4C">
      <w:pPr>
        <w:pStyle w:val="BodyText2"/>
        <w:numPr>
          <w:ilvl w:val="0"/>
          <w:numId w:val="19"/>
        </w:numPr>
        <w:tabs>
          <w:tab w:val="clear" w:pos="360"/>
          <w:tab w:val="left" w:pos="720"/>
        </w:tabs>
        <w:ind w:right="0"/>
        <w:rPr>
          <w:rFonts w:ascii="Calibri" w:hAnsi="Calibri" w:cs="Calibri"/>
          <w:color w:val="000000"/>
        </w:rPr>
      </w:pPr>
      <w:r w:rsidRPr="00303E21">
        <w:rPr>
          <w:rFonts w:ascii="Calibri" w:hAnsi="Calibri" w:cs="Calibri"/>
          <w:color w:val="000000"/>
        </w:rPr>
        <w:t>Engineered sharps protection is required for all use of sharps with blood or other potentially infectious materials.</w:t>
      </w:r>
      <w:r w:rsidR="00F974FD" w:rsidRPr="00303E21">
        <w:rPr>
          <w:rFonts w:ascii="Calibri" w:hAnsi="Calibri" w:cs="Calibri"/>
          <w:color w:val="000000"/>
        </w:rPr>
        <w:t>* We</w:t>
      </w:r>
      <w:r w:rsidR="001C28EE" w:rsidRPr="00303E21">
        <w:rPr>
          <w:rFonts w:ascii="Calibri" w:hAnsi="Calibri" w:cs="Calibri"/>
          <w:color w:val="000000"/>
        </w:rPr>
        <w:t xml:space="preserve"> use the following engineered sharps protection:</w:t>
      </w:r>
    </w:p>
    <w:p w:rsidR="00D04B4C" w:rsidRPr="00303E21" w:rsidRDefault="00D04B4C" w:rsidP="00D04B4C">
      <w:pPr>
        <w:pStyle w:val="BodyText2"/>
        <w:tabs>
          <w:tab w:val="clear" w:pos="360"/>
        </w:tabs>
        <w:ind w:left="720" w:right="0"/>
        <w:rPr>
          <w:rFonts w:ascii="Calibri" w:hAnsi="Calibri" w:cs="Calibri"/>
          <w:color w:val="000000"/>
          <w:sz w:val="16"/>
        </w:rPr>
      </w:pPr>
    </w:p>
    <w:p w:rsidR="00D04B4C" w:rsidRPr="00303E21" w:rsidRDefault="000F5F8B" w:rsidP="00D04B4C">
      <w:pPr>
        <w:tabs>
          <w:tab w:val="left" w:pos="1260"/>
        </w:tabs>
        <w:autoSpaceDE w:val="0"/>
        <w:autoSpaceDN w:val="0"/>
        <w:adjustRightInd w:val="0"/>
        <w:ind w:left="1260" w:right="-540" w:hanging="540"/>
        <w:rPr>
          <w:rFonts w:ascii="Calibri" w:hAnsi="Calibri" w:cs="Calibri"/>
          <w:color w:val="000000"/>
          <w:sz w:val="22"/>
        </w:rPr>
      </w:pPr>
      <w:sdt>
        <w:sdtPr>
          <w:rPr>
            <w:rFonts w:ascii="Calibri" w:hAnsi="Calibri" w:cs="Calibri"/>
            <w:color w:val="000000"/>
          </w:rPr>
          <w:id w:val="1279686717"/>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D04B4C" w:rsidRPr="00303E21">
        <w:rPr>
          <w:rFonts w:ascii="Calibri" w:hAnsi="Calibri" w:cs="Calibri"/>
          <w:color w:val="000000"/>
        </w:rPr>
        <w:t xml:space="preserve">  </w:t>
      </w:r>
      <w:r w:rsidR="00D04B4C" w:rsidRPr="00303E21">
        <w:rPr>
          <w:rFonts w:ascii="Calibri" w:hAnsi="Calibri" w:cs="Calibri"/>
          <w:i/>
          <w:color w:val="000000"/>
          <w:sz w:val="22"/>
        </w:rPr>
        <w:t>No work involves sharps and blood or other potentially infectious materials</w:t>
      </w:r>
    </w:p>
    <w:p w:rsidR="00D04B4C" w:rsidRPr="00303E21" w:rsidRDefault="00D04B4C">
      <w:pPr>
        <w:tabs>
          <w:tab w:val="left" w:pos="1260"/>
        </w:tabs>
        <w:autoSpaceDE w:val="0"/>
        <w:autoSpaceDN w:val="0"/>
        <w:adjustRightInd w:val="0"/>
        <w:ind w:left="1260" w:hanging="540"/>
        <w:rPr>
          <w:rFonts w:ascii="Calibri" w:hAnsi="Calibri" w:cs="Calibri"/>
          <w:color w:val="000000"/>
          <w:sz w:val="16"/>
        </w:rPr>
      </w:pPr>
    </w:p>
    <w:p w:rsidR="0088504D" w:rsidRPr="00303E21" w:rsidRDefault="000F5F8B">
      <w:pPr>
        <w:tabs>
          <w:tab w:val="left" w:pos="1260"/>
        </w:tabs>
        <w:autoSpaceDE w:val="0"/>
        <w:autoSpaceDN w:val="0"/>
        <w:adjustRightInd w:val="0"/>
        <w:ind w:left="1260" w:hanging="540"/>
        <w:rPr>
          <w:rFonts w:ascii="Calibri" w:hAnsi="Calibri" w:cs="Calibri"/>
          <w:color w:val="000000"/>
          <w:sz w:val="22"/>
        </w:rPr>
      </w:pPr>
      <w:sdt>
        <w:sdtPr>
          <w:rPr>
            <w:rFonts w:ascii="Calibri" w:hAnsi="Calibri" w:cs="Calibri"/>
            <w:color w:val="000000"/>
          </w:rPr>
          <w:id w:val="-1496486016"/>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1E2BD1" w:rsidRPr="00303E21">
        <w:rPr>
          <w:rFonts w:ascii="Calibri" w:hAnsi="Calibri" w:cs="Calibri"/>
          <w:color w:val="000000"/>
        </w:rPr>
        <w:t xml:space="preserve">  </w:t>
      </w:r>
      <w:r w:rsidR="0088504D" w:rsidRPr="00303E21">
        <w:rPr>
          <w:rFonts w:ascii="Calibri" w:hAnsi="Calibri" w:cs="Calibri"/>
          <w:color w:val="000000"/>
          <w:sz w:val="22"/>
        </w:rPr>
        <w:t>Needle-free injectors</w:t>
      </w:r>
    </w:p>
    <w:p w:rsidR="0088504D" w:rsidRPr="00303E21" w:rsidRDefault="000F5F8B">
      <w:pPr>
        <w:tabs>
          <w:tab w:val="left" w:pos="1260"/>
        </w:tabs>
        <w:autoSpaceDE w:val="0"/>
        <w:autoSpaceDN w:val="0"/>
        <w:adjustRightInd w:val="0"/>
        <w:ind w:left="1260" w:hanging="540"/>
        <w:rPr>
          <w:rFonts w:ascii="Calibri" w:hAnsi="Calibri" w:cs="Calibri"/>
          <w:color w:val="000000"/>
          <w:sz w:val="22"/>
        </w:rPr>
      </w:pPr>
      <w:sdt>
        <w:sdtPr>
          <w:rPr>
            <w:rFonts w:ascii="Calibri" w:hAnsi="Calibri" w:cs="Calibri"/>
            <w:color w:val="000000"/>
          </w:rPr>
          <w:id w:val="-618837545"/>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1E2BD1" w:rsidRPr="00303E21">
        <w:rPr>
          <w:rFonts w:ascii="Calibri" w:hAnsi="Calibri" w:cs="Calibri"/>
          <w:color w:val="000000"/>
        </w:rPr>
        <w:t xml:space="preserve">  </w:t>
      </w:r>
      <w:r w:rsidR="0088504D" w:rsidRPr="00303E21">
        <w:rPr>
          <w:rFonts w:ascii="Calibri" w:hAnsi="Calibri" w:cs="Calibri"/>
          <w:color w:val="000000"/>
          <w:sz w:val="22"/>
        </w:rPr>
        <w:t>Self-sheathing scalpels</w:t>
      </w:r>
    </w:p>
    <w:p w:rsidR="0088504D" w:rsidRPr="00303E21" w:rsidRDefault="000F5F8B">
      <w:pPr>
        <w:tabs>
          <w:tab w:val="left" w:pos="1260"/>
        </w:tabs>
        <w:autoSpaceDE w:val="0"/>
        <w:autoSpaceDN w:val="0"/>
        <w:adjustRightInd w:val="0"/>
        <w:ind w:left="1260" w:hanging="540"/>
        <w:rPr>
          <w:rFonts w:ascii="Calibri" w:hAnsi="Calibri" w:cs="Calibri"/>
          <w:color w:val="000000"/>
          <w:sz w:val="22"/>
        </w:rPr>
      </w:pPr>
      <w:sdt>
        <w:sdtPr>
          <w:rPr>
            <w:rFonts w:ascii="Calibri" w:hAnsi="Calibri" w:cs="Calibri"/>
            <w:color w:val="000000"/>
          </w:rPr>
          <w:id w:val="2131125594"/>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1E2BD1" w:rsidRPr="00303E21">
        <w:rPr>
          <w:rFonts w:ascii="Calibri" w:hAnsi="Calibri" w:cs="Calibri"/>
          <w:color w:val="000000"/>
        </w:rPr>
        <w:t xml:space="preserve">  </w:t>
      </w:r>
      <w:r w:rsidR="0088504D" w:rsidRPr="00303E21">
        <w:rPr>
          <w:rFonts w:ascii="Calibri" w:hAnsi="Calibri" w:cs="Calibri"/>
          <w:color w:val="000000"/>
          <w:sz w:val="22"/>
        </w:rPr>
        <w:t>Self-sheathing hollow bore needles</w:t>
      </w:r>
    </w:p>
    <w:p w:rsidR="0088504D" w:rsidRPr="00303E21" w:rsidRDefault="000F5F8B">
      <w:pPr>
        <w:tabs>
          <w:tab w:val="left" w:pos="1260"/>
        </w:tabs>
        <w:autoSpaceDE w:val="0"/>
        <w:autoSpaceDN w:val="0"/>
        <w:adjustRightInd w:val="0"/>
        <w:ind w:left="1260" w:hanging="540"/>
        <w:rPr>
          <w:rFonts w:ascii="Calibri" w:hAnsi="Calibri" w:cs="Calibri"/>
          <w:color w:val="000000"/>
          <w:sz w:val="22"/>
        </w:rPr>
      </w:pPr>
      <w:sdt>
        <w:sdtPr>
          <w:rPr>
            <w:rFonts w:ascii="Calibri" w:hAnsi="Calibri" w:cs="Calibri"/>
            <w:color w:val="000000"/>
          </w:rPr>
          <w:id w:val="-257746539"/>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1E2BD1" w:rsidRPr="00303E21">
        <w:rPr>
          <w:rFonts w:ascii="Calibri" w:hAnsi="Calibri" w:cs="Calibri"/>
          <w:color w:val="000000"/>
        </w:rPr>
        <w:t xml:space="preserve">  </w:t>
      </w:r>
      <w:r w:rsidR="0088504D" w:rsidRPr="00303E21">
        <w:rPr>
          <w:rFonts w:ascii="Calibri" w:hAnsi="Calibri" w:cs="Calibri"/>
          <w:color w:val="000000"/>
          <w:sz w:val="22"/>
        </w:rPr>
        <w:t>Self-sheathing injectable needles</w:t>
      </w:r>
    </w:p>
    <w:p w:rsidR="0088504D" w:rsidRPr="00303E21" w:rsidRDefault="000F5F8B">
      <w:pPr>
        <w:tabs>
          <w:tab w:val="left" w:pos="1260"/>
        </w:tabs>
        <w:autoSpaceDE w:val="0"/>
        <w:autoSpaceDN w:val="0"/>
        <w:adjustRightInd w:val="0"/>
        <w:ind w:left="1260" w:hanging="540"/>
        <w:rPr>
          <w:rFonts w:ascii="Calibri" w:hAnsi="Calibri" w:cs="Calibri"/>
          <w:color w:val="000000"/>
          <w:sz w:val="22"/>
        </w:rPr>
      </w:pPr>
      <w:sdt>
        <w:sdtPr>
          <w:rPr>
            <w:rFonts w:ascii="Calibri" w:hAnsi="Calibri" w:cs="Calibri"/>
            <w:color w:val="000000"/>
          </w:rPr>
          <w:id w:val="-2064791719"/>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1E2BD1" w:rsidRPr="00303E21">
        <w:rPr>
          <w:rFonts w:ascii="Calibri" w:hAnsi="Calibri" w:cs="Calibri"/>
          <w:color w:val="000000"/>
        </w:rPr>
        <w:t xml:space="preserve">  </w:t>
      </w:r>
      <w:r w:rsidR="0088504D" w:rsidRPr="00303E21">
        <w:rPr>
          <w:rFonts w:ascii="Calibri" w:hAnsi="Calibri" w:cs="Calibri"/>
          <w:color w:val="000000"/>
          <w:sz w:val="22"/>
        </w:rPr>
        <w:t>Self-sheathing intravenous catheters</w:t>
      </w:r>
    </w:p>
    <w:p w:rsidR="0088504D" w:rsidRPr="00303E21" w:rsidRDefault="000F5F8B">
      <w:pPr>
        <w:tabs>
          <w:tab w:val="left" w:pos="1260"/>
        </w:tabs>
        <w:autoSpaceDE w:val="0"/>
        <w:autoSpaceDN w:val="0"/>
        <w:adjustRightInd w:val="0"/>
        <w:ind w:left="1260" w:hanging="540"/>
        <w:rPr>
          <w:rFonts w:ascii="Calibri" w:hAnsi="Calibri" w:cs="Calibri"/>
          <w:color w:val="000000"/>
          <w:sz w:val="22"/>
        </w:rPr>
      </w:pPr>
      <w:sdt>
        <w:sdtPr>
          <w:rPr>
            <w:rFonts w:ascii="Calibri" w:hAnsi="Calibri" w:cs="Calibri"/>
            <w:color w:val="000000"/>
          </w:rPr>
          <w:id w:val="-1643804434"/>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1E2BD1" w:rsidRPr="00303E21">
        <w:rPr>
          <w:rFonts w:ascii="Calibri" w:hAnsi="Calibri" w:cs="Calibri"/>
          <w:color w:val="000000"/>
        </w:rPr>
        <w:t xml:space="preserve">  </w:t>
      </w:r>
      <w:r w:rsidR="0088504D" w:rsidRPr="00303E21">
        <w:rPr>
          <w:rFonts w:ascii="Calibri" w:hAnsi="Calibri" w:cs="Calibri"/>
          <w:color w:val="000000"/>
          <w:sz w:val="22"/>
        </w:rPr>
        <w:t>Self-sheathing vacutainer needles</w:t>
      </w:r>
    </w:p>
    <w:p w:rsidR="0088504D" w:rsidRPr="00303E21" w:rsidRDefault="000F5F8B">
      <w:pPr>
        <w:tabs>
          <w:tab w:val="left" w:pos="1260"/>
        </w:tabs>
        <w:autoSpaceDE w:val="0"/>
        <w:autoSpaceDN w:val="0"/>
        <w:adjustRightInd w:val="0"/>
        <w:ind w:left="1260" w:hanging="540"/>
        <w:rPr>
          <w:rFonts w:ascii="Calibri" w:hAnsi="Calibri" w:cs="Calibri"/>
          <w:color w:val="000000"/>
          <w:sz w:val="22"/>
        </w:rPr>
      </w:pPr>
      <w:sdt>
        <w:sdtPr>
          <w:rPr>
            <w:rFonts w:ascii="Calibri" w:hAnsi="Calibri" w:cs="Calibri"/>
            <w:color w:val="000000"/>
          </w:rPr>
          <w:id w:val="289028747"/>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1E2BD1" w:rsidRPr="00303E21">
        <w:rPr>
          <w:rFonts w:ascii="Calibri" w:hAnsi="Calibri" w:cs="Calibri"/>
          <w:color w:val="000000"/>
        </w:rPr>
        <w:t xml:space="preserve">  </w:t>
      </w:r>
      <w:r w:rsidR="0088504D" w:rsidRPr="00303E21">
        <w:rPr>
          <w:rFonts w:ascii="Calibri" w:hAnsi="Calibri" w:cs="Calibri"/>
          <w:color w:val="000000"/>
          <w:sz w:val="22"/>
        </w:rPr>
        <w:t>Plastic vacutainer tubes</w:t>
      </w:r>
    </w:p>
    <w:p w:rsidR="0088504D" w:rsidRPr="00303E21" w:rsidRDefault="000F5F8B">
      <w:pPr>
        <w:tabs>
          <w:tab w:val="left" w:pos="1260"/>
        </w:tabs>
        <w:autoSpaceDE w:val="0"/>
        <w:autoSpaceDN w:val="0"/>
        <w:adjustRightInd w:val="0"/>
        <w:ind w:left="1260" w:hanging="540"/>
        <w:rPr>
          <w:rFonts w:ascii="Calibri" w:hAnsi="Calibri" w:cs="Calibri"/>
          <w:color w:val="000000"/>
          <w:sz w:val="22"/>
        </w:rPr>
      </w:pPr>
      <w:sdt>
        <w:sdtPr>
          <w:rPr>
            <w:rFonts w:ascii="Calibri" w:hAnsi="Calibri" w:cs="Calibri"/>
            <w:color w:val="000000"/>
          </w:rPr>
          <w:id w:val="-1330507995"/>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1E2BD1" w:rsidRPr="00303E21">
        <w:rPr>
          <w:rFonts w:ascii="Calibri" w:hAnsi="Calibri" w:cs="Calibri"/>
          <w:color w:val="000000"/>
        </w:rPr>
        <w:t xml:space="preserve">  </w:t>
      </w:r>
      <w:r w:rsidR="0088504D" w:rsidRPr="00303E21">
        <w:rPr>
          <w:rFonts w:ascii="Calibri" w:hAnsi="Calibri" w:cs="Calibri"/>
          <w:color w:val="000000"/>
          <w:sz w:val="22"/>
        </w:rPr>
        <w:t>Plastic coated hematocrit tubes</w:t>
      </w:r>
    </w:p>
    <w:p w:rsidR="0088504D" w:rsidRPr="00303E21" w:rsidRDefault="000F5F8B">
      <w:pPr>
        <w:tabs>
          <w:tab w:val="left" w:pos="1260"/>
        </w:tabs>
        <w:autoSpaceDE w:val="0"/>
        <w:autoSpaceDN w:val="0"/>
        <w:adjustRightInd w:val="0"/>
        <w:ind w:left="1260" w:hanging="540"/>
        <w:rPr>
          <w:rFonts w:ascii="Calibri" w:hAnsi="Calibri" w:cs="Calibri"/>
          <w:color w:val="000000"/>
          <w:sz w:val="22"/>
        </w:rPr>
      </w:pPr>
      <w:sdt>
        <w:sdtPr>
          <w:rPr>
            <w:rFonts w:ascii="Calibri" w:hAnsi="Calibri" w:cs="Calibri"/>
            <w:color w:val="000000"/>
          </w:rPr>
          <w:id w:val="-1555926215"/>
          <w14:checkbox>
            <w14:checked w14:val="0"/>
            <w14:checkedState w14:val="2612" w14:font="MS Gothic"/>
            <w14:uncheckedState w14:val="2610" w14:font="MS Gothic"/>
          </w14:checkbox>
        </w:sdtPr>
        <w:sdtEndPr/>
        <w:sdtContent>
          <w:r w:rsidR="001F1001">
            <w:rPr>
              <w:rFonts w:ascii="MS Gothic" w:eastAsia="MS Gothic" w:hAnsi="MS Gothic" w:cs="Calibri" w:hint="eastAsia"/>
              <w:color w:val="000000"/>
            </w:rPr>
            <w:t>☐</w:t>
          </w:r>
        </w:sdtContent>
      </w:sdt>
      <w:r w:rsidR="001E2BD1" w:rsidRPr="00303E21">
        <w:rPr>
          <w:rFonts w:ascii="Calibri" w:hAnsi="Calibri" w:cs="Calibri"/>
          <w:color w:val="000000"/>
        </w:rPr>
        <w:t xml:space="preserve">  </w:t>
      </w:r>
      <w:r w:rsidR="0058757D" w:rsidRPr="00303E21">
        <w:rPr>
          <w:rFonts w:ascii="Calibri" w:hAnsi="Calibri" w:cs="Calibri"/>
          <w:color w:val="000000"/>
          <w:sz w:val="22"/>
        </w:rPr>
        <w:t xml:space="preserve">Other: please describe: </w:t>
      </w:r>
    </w:p>
    <w:p w:rsidR="001C28EE" w:rsidRPr="00303E21" w:rsidRDefault="001C28EE" w:rsidP="001C28EE">
      <w:pPr>
        <w:tabs>
          <w:tab w:val="left" w:pos="1260"/>
        </w:tabs>
        <w:autoSpaceDE w:val="0"/>
        <w:autoSpaceDN w:val="0"/>
        <w:adjustRightInd w:val="0"/>
        <w:ind w:left="1260" w:right="-540" w:hanging="540"/>
        <w:rPr>
          <w:rFonts w:ascii="Calibri" w:hAnsi="Calibri" w:cs="Calibri"/>
          <w:color w:val="000000"/>
          <w:sz w:val="16"/>
        </w:rPr>
      </w:pPr>
    </w:p>
    <w:p w:rsidR="0088504D" w:rsidRPr="00303E21" w:rsidRDefault="00F974FD" w:rsidP="001E2BD1">
      <w:pPr>
        <w:pStyle w:val="BlockText"/>
        <w:ind w:right="0"/>
        <w:rPr>
          <w:rFonts w:ascii="Calibri" w:hAnsi="Calibri" w:cs="Calibri"/>
          <w:color w:val="000000"/>
        </w:rPr>
      </w:pPr>
      <w:r w:rsidRPr="00303E21">
        <w:rPr>
          <w:rFonts w:ascii="Calibri" w:hAnsi="Calibri" w:cs="Calibri"/>
          <w:color w:val="000000"/>
        </w:rPr>
        <w:t>*</w:t>
      </w:r>
      <w:r w:rsidR="0088504D" w:rsidRPr="00303E21">
        <w:rPr>
          <w:rFonts w:ascii="Calibri" w:hAnsi="Calibri" w:cs="Calibri"/>
          <w:color w:val="000000"/>
        </w:rPr>
        <w:t>Exceptions to this requirement are allowed for market availability, patient safety, safety performance,</w:t>
      </w:r>
      <w:r w:rsidR="001E2BD1" w:rsidRPr="00303E21">
        <w:rPr>
          <w:rFonts w:ascii="Calibri" w:hAnsi="Calibri" w:cs="Calibri"/>
          <w:color w:val="000000"/>
        </w:rPr>
        <w:t xml:space="preserve"> </w:t>
      </w:r>
      <w:r w:rsidR="0088504D" w:rsidRPr="00303E21">
        <w:rPr>
          <w:rFonts w:ascii="Calibri" w:hAnsi="Calibri" w:cs="Calibri"/>
          <w:color w:val="000000"/>
        </w:rPr>
        <w:t xml:space="preserve">or lack of safety performance data. If you wish to submit an exception justification, contact the EH&amp;S Biosafety Office: </w:t>
      </w:r>
      <w:hyperlink r:id="rId8" w:history="1">
        <w:r w:rsidR="001F1001" w:rsidRPr="00D625EE">
          <w:rPr>
            <w:rStyle w:val="Hyperlink"/>
            <w:rFonts w:ascii="Calibri" w:hAnsi="Calibri" w:cs="Calibri"/>
          </w:rPr>
          <w:t>ehsbio@ucsd.edu</w:t>
        </w:r>
      </w:hyperlink>
      <w:r w:rsidR="0088504D" w:rsidRPr="00303E21">
        <w:rPr>
          <w:rFonts w:ascii="Calibri" w:hAnsi="Calibri" w:cs="Calibri"/>
          <w:color w:val="000000"/>
        </w:rPr>
        <w:t>. Written justification must be approved by the UCSD Institutional Biosafety Committee.</w:t>
      </w:r>
    </w:p>
    <w:p w:rsidR="0088504D" w:rsidRPr="00303E21" w:rsidRDefault="0088504D">
      <w:pPr>
        <w:tabs>
          <w:tab w:val="left" w:pos="1260"/>
          <w:tab w:val="right" w:leader="underscore" w:pos="8460"/>
        </w:tabs>
        <w:autoSpaceDE w:val="0"/>
        <w:autoSpaceDN w:val="0"/>
        <w:adjustRightInd w:val="0"/>
        <w:ind w:left="1260" w:right="-540" w:hanging="540"/>
        <w:rPr>
          <w:rFonts w:ascii="Calibri" w:hAnsi="Calibri" w:cs="Calibri"/>
          <w:color w:val="000000"/>
          <w:sz w:val="22"/>
          <w:szCs w:val="20"/>
        </w:rPr>
      </w:pPr>
    </w:p>
    <w:p w:rsidR="0088504D" w:rsidRPr="00303E21" w:rsidRDefault="0088504D">
      <w:pPr>
        <w:pStyle w:val="Heading2"/>
        <w:tabs>
          <w:tab w:val="clear" w:pos="360"/>
          <w:tab w:val="left" w:pos="720"/>
        </w:tabs>
        <w:rPr>
          <w:rFonts w:ascii="Calibri" w:hAnsi="Calibri" w:cs="Calibri"/>
          <w:color w:val="000000"/>
          <w:sz w:val="22"/>
        </w:rPr>
      </w:pPr>
      <w:r w:rsidRPr="00303E21">
        <w:rPr>
          <w:rFonts w:ascii="Calibri" w:hAnsi="Calibri" w:cs="Calibri"/>
          <w:color w:val="000000"/>
          <w:sz w:val="22"/>
        </w:rPr>
        <w:t>E.</w:t>
      </w:r>
      <w:r w:rsidRPr="00303E21">
        <w:rPr>
          <w:rFonts w:ascii="Calibri" w:hAnsi="Calibri" w:cs="Calibri"/>
          <w:color w:val="000000"/>
          <w:sz w:val="22"/>
        </w:rPr>
        <w:tab/>
        <w:t xml:space="preserve">General Work Practice Controls </w:t>
      </w:r>
    </w:p>
    <w:p w:rsidR="0088504D" w:rsidRPr="00303E21" w:rsidRDefault="0088504D">
      <w:pPr>
        <w:ind w:left="720"/>
        <w:rPr>
          <w:rFonts w:ascii="Calibri" w:hAnsi="Calibri" w:cs="Calibri"/>
          <w:color w:val="000000"/>
          <w:sz w:val="16"/>
        </w:rPr>
      </w:pPr>
    </w:p>
    <w:p w:rsidR="0088504D" w:rsidRPr="00303E21" w:rsidRDefault="0088504D">
      <w:pPr>
        <w:numPr>
          <w:ilvl w:val="0"/>
          <w:numId w:val="6"/>
        </w:numPr>
        <w:tabs>
          <w:tab w:val="clear" w:pos="720"/>
          <w:tab w:val="num" w:pos="1080"/>
        </w:tabs>
        <w:ind w:left="1080"/>
        <w:rPr>
          <w:rFonts w:ascii="Calibri" w:hAnsi="Calibri" w:cs="Calibri"/>
          <w:color w:val="000000"/>
          <w:sz w:val="22"/>
        </w:rPr>
      </w:pPr>
      <w:r w:rsidRPr="00303E21">
        <w:rPr>
          <w:rFonts w:ascii="Calibri" w:hAnsi="Calibri" w:cs="Calibri"/>
          <w:color w:val="000000"/>
          <w:sz w:val="22"/>
        </w:rPr>
        <w:t>Universal Precautions is a method of infection control in which all human blood, tissue, and body fluids are treated as if known to be infectious for HIV, HBV, HCB, or other bloodborne pathogens.</w:t>
      </w:r>
    </w:p>
    <w:p w:rsidR="0088504D" w:rsidRPr="00303E21" w:rsidRDefault="0088504D" w:rsidP="001E2BD1">
      <w:pPr>
        <w:ind w:left="1080"/>
        <w:rPr>
          <w:rFonts w:ascii="Calibri" w:hAnsi="Calibri" w:cs="Calibri"/>
          <w:color w:val="000000"/>
          <w:sz w:val="10"/>
        </w:rPr>
      </w:pPr>
    </w:p>
    <w:p w:rsidR="0088504D" w:rsidRPr="00303E21" w:rsidRDefault="0088504D">
      <w:pPr>
        <w:numPr>
          <w:ilvl w:val="0"/>
          <w:numId w:val="6"/>
        </w:numPr>
        <w:tabs>
          <w:tab w:val="clear" w:pos="720"/>
          <w:tab w:val="num" w:pos="1080"/>
        </w:tabs>
        <w:ind w:left="1080"/>
        <w:rPr>
          <w:rFonts w:ascii="Calibri" w:hAnsi="Calibri" w:cs="Calibri"/>
          <w:color w:val="000000"/>
          <w:sz w:val="22"/>
        </w:rPr>
      </w:pPr>
      <w:r w:rsidRPr="00303E21">
        <w:rPr>
          <w:rFonts w:ascii="Calibri" w:hAnsi="Calibri" w:cs="Calibri"/>
          <w:color w:val="000000"/>
          <w:sz w:val="22"/>
        </w:rPr>
        <w:t>Hand washing: Personnel wash their hands frequently while working with biohazardous agents, immediately after removing gloves, and immediately upon any contact with blood or other potentially infectious material.</w:t>
      </w:r>
    </w:p>
    <w:p w:rsidR="0088504D" w:rsidRPr="00303E21" w:rsidRDefault="0088504D" w:rsidP="001E2BD1">
      <w:pPr>
        <w:ind w:left="1080"/>
        <w:rPr>
          <w:rFonts w:ascii="Calibri" w:hAnsi="Calibri" w:cs="Calibri"/>
          <w:color w:val="000000"/>
          <w:sz w:val="10"/>
        </w:rPr>
      </w:pPr>
    </w:p>
    <w:p w:rsidR="0088504D" w:rsidRPr="00303E21" w:rsidRDefault="00B150F6">
      <w:pPr>
        <w:numPr>
          <w:ilvl w:val="0"/>
          <w:numId w:val="6"/>
        </w:numPr>
        <w:tabs>
          <w:tab w:val="clear" w:pos="720"/>
          <w:tab w:val="num" w:pos="1080"/>
        </w:tabs>
        <w:ind w:left="1080"/>
        <w:rPr>
          <w:rFonts w:ascii="Calibri" w:hAnsi="Calibri" w:cs="Calibri"/>
          <w:color w:val="000000"/>
          <w:sz w:val="22"/>
        </w:rPr>
      </w:pPr>
      <w:r w:rsidRPr="00303E21">
        <w:rPr>
          <w:rFonts w:ascii="Calibri" w:hAnsi="Calibri" w:cs="Calibri"/>
          <w:color w:val="000000"/>
          <w:sz w:val="22"/>
        </w:rPr>
        <w:t>Mouth pipet</w:t>
      </w:r>
      <w:r w:rsidR="0088504D" w:rsidRPr="00303E21">
        <w:rPr>
          <w:rFonts w:ascii="Calibri" w:hAnsi="Calibri" w:cs="Calibri"/>
          <w:color w:val="000000"/>
          <w:sz w:val="22"/>
        </w:rPr>
        <w:t>ting or mouth suctioning is strictly prohibited.</w:t>
      </w:r>
    </w:p>
    <w:p w:rsidR="0088504D" w:rsidRPr="00303E21" w:rsidRDefault="0088504D" w:rsidP="001E2BD1">
      <w:pPr>
        <w:ind w:left="1080"/>
        <w:rPr>
          <w:rFonts w:ascii="Calibri" w:hAnsi="Calibri" w:cs="Calibri"/>
          <w:color w:val="000000"/>
          <w:sz w:val="10"/>
        </w:rPr>
      </w:pPr>
    </w:p>
    <w:p w:rsidR="0088504D" w:rsidRPr="00303E21" w:rsidRDefault="0088504D">
      <w:pPr>
        <w:numPr>
          <w:ilvl w:val="0"/>
          <w:numId w:val="6"/>
        </w:numPr>
        <w:tabs>
          <w:tab w:val="clear" w:pos="720"/>
          <w:tab w:val="num" w:pos="1080"/>
        </w:tabs>
        <w:ind w:left="1080"/>
        <w:rPr>
          <w:rFonts w:ascii="Calibri" w:hAnsi="Calibri" w:cs="Calibri"/>
          <w:color w:val="000000"/>
          <w:sz w:val="22"/>
        </w:rPr>
      </w:pPr>
      <w:r w:rsidRPr="00303E21">
        <w:rPr>
          <w:rFonts w:ascii="Calibri" w:hAnsi="Calibri" w:cs="Calibri"/>
          <w:color w:val="000000"/>
          <w:sz w:val="22"/>
        </w:rPr>
        <w:t>Eating, drinking, smoking, applying cosmetics or lip balm, and handling contact lenses are prohibited in work areas. Never put anything (pen, pencil, pipette, etc.) into your mouth.</w:t>
      </w:r>
    </w:p>
    <w:p w:rsidR="0088504D" w:rsidRPr="00303E21" w:rsidRDefault="0088504D" w:rsidP="001E2BD1">
      <w:pPr>
        <w:ind w:left="1080"/>
        <w:rPr>
          <w:rFonts w:ascii="Calibri" w:hAnsi="Calibri" w:cs="Calibri"/>
          <w:color w:val="000000"/>
          <w:sz w:val="10"/>
        </w:rPr>
      </w:pPr>
    </w:p>
    <w:p w:rsidR="0088504D" w:rsidRPr="00303E21" w:rsidRDefault="0088504D">
      <w:pPr>
        <w:numPr>
          <w:ilvl w:val="0"/>
          <w:numId w:val="6"/>
        </w:numPr>
        <w:tabs>
          <w:tab w:val="clear" w:pos="720"/>
          <w:tab w:val="num" w:pos="1080"/>
        </w:tabs>
        <w:ind w:left="1080"/>
        <w:rPr>
          <w:rFonts w:ascii="Calibri" w:hAnsi="Calibri" w:cs="Calibri"/>
          <w:color w:val="000000"/>
          <w:sz w:val="22"/>
        </w:rPr>
      </w:pPr>
      <w:r w:rsidRPr="00303E21">
        <w:rPr>
          <w:rFonts w:ascii="Calibri" w:hAnsi="Calibri" w:cs="Calibri"/>
          <w:color w:val="000000"/>
          <w:sz w:val="22"/>
        </w:rPr>
        <w:t>Food and drink are not stored in refrigerators, freezers, shelves, cabinets, bench tops, ovens, or microwaves where blood or other potentially infectious materials are kept or may be present.</w:t>
      </w:r>
    </w:p>
    <w:p w:rsidR="0088504D" w:rsidRPr="00303E21" w:rsidRDefault="0088504D" w:rsidP="001E2BD1">
      <w:pPr>
        <w:ind w:left="1080"/>
        <w:rPr>
          <w:rFonts w:ascii="Calibri" w:hAnsi="Calibri" w:cs="Calibri"/>
          <w:color w:val="000000"/>
          <w:sz w:val="10"/>
        </w:rPr>
      </w:pPr>
    </w:p>
    <w:p w:rsidR="0088504D" w:rsidRPr="00303E21" w:rsidRDefault="0088504D">
      <w:pPr>
        <w:tabs>
          <w:tab w:val="num" w:pos="1080"/>
        </w:tabs>
        <w:autoSpaceDE w:val="0"/>
        <w:autoSpaceDN w:val="0"/>
        <w:adjustRightInd w:val="0"/>
        <w:ind w:left="1080" w:hanging="360"/>
        <w:rPr>
          <w:rFonts w:ascii="Calibri" w:hAnsi="Calibri" w:cs="Calibri"/>
          <w:color w:val="000000"/>
          <w:sz w:val="22"/>
        </w:rPr>
      </w:pPr>
      <w:r w:rsidRPr="00303E21">
        <w:rPr>
          <w:rFonts w:ascii="Calibri" w:hAnsi="Calibri" w:cs="Calibri"/>
          <w:color w:val="000000"/>
          <w:sz w:val="22"/>
        </w:rPr>
        <w:t>6.</w:t>
      </w:r>
      <w:r w:rsidRPr="00303E21">
        <w:rPr>
          <w:rFonts w:ascii="Calibri" w:hAnsi="Calibri" w:cs="Calibri"/>
          <w:color w:val="000000"/>
          <w:sz w:val="22"/>
        </w:rPr>
        <w:tab/>
        <w:t>Used needles and other sharps are not sheared, bent, broken, recapped, or re</w:t>
      </w:r>
      <w:r w:rsidR="00AB5FD2" w:rsidRPr="00303E21">
        <w:rPr>
          <w:rFonts w:ascii="Calibri" w:hAnsi="Calibri" w:cs="Calibri"/>
          <w:color w:val="000000"/>
          <w:sz w:val="22"/>
        </w:rPr>
        <w:t>-</w:t>
      </w:r>
      <w:r w:rsidRPr="00303E21">
        <w:rPr>
          <w:rFonts w:ascii="Calibri" w:hAnsi="Calibri" w:cs="Calibri"/>
          <w:color w:val="000000"/>
          <w:sz w:val="22"/>
        </w:rPr>
        <w:t>sheathed by hand. Used needles are not removed from disposable syringes. Contaminated sharps are placed immediately in a puncture-resistant and labeled sharps container.</w:t>
      </w:r>
    </w:p>
    <w:p w:rsidR="0088504D" w:rsidRPr="00303E21" w:rsidRDefault="0088504D" w:rsidP="001E2BD1">
      <w:pPr>
        <w:ind w:left="1080"/>
        <w:rPr>
          <w:rFonts w:ascii="Calibri" w:hAnsi="Calibri" w:cs="Calibri"/>
          <w:color w:val="000000"/>
          <w:sz w:val="10"/>
        </w:rPr>
      </w:pPr>
    </w:p>
    <w:p w:rsidR="0088504D" w:rsidRPr="00303E21" w:rsidRDefault="0088504D">
      <w:pPr>
        <w:tabs>
          <w:tab w:val="num" w:pos="1080"/>
        </w:tabs>
        <w:autoSpaceDE w:val="0"/>
        <w:autoSpaceDN w:val="0"/>
        <w:adjustRightInd w:val="0"/>
        <w:ind w:left="1080" w:hanging="360"/>
        <w:rPr>
          <w:rFonts w:ascii="Calibri" w:hAnsi="Calibri" w:cs="Calibri"/>
          <w:color w:val="000000"/>
          <w:sz w:val="22"/>
        </w:rPr>
      </w:pPr>
      <w:r w:rsidRPr="00303E21">
        <w:rPr>
          <w:rFonts w:ascii="Calibri" w:hAnsi="Calibri" w:cs="Calibri"/>
          <w:color w:val="000000"/>
          <w:sz w:val="22"/>
        </w:rPr>
        <w:t>7.</w:t>
      </w:r>
      <w:r w:rsidRPr="00303E21">
        <w:rPr>
          <w:rFonts w:ascii="Calibri" w:hAnsi="Calibri" w:cs="Calibri"/>
          <w:color w:val="000000"/>
          <w:sz w:val="22"/>
        </w:rPr>
        <w:tab/>
        <w:t>Leak-resistant containers are used during the collection, handling, processing, storage, transport, or shipping of blood specimens and other potentially infectious materials. The containers are appropriately labeled or color-coded and are closed prior to transport. If outside contamination could occur, the primary container is placed in a second container, which prevents leakage.</w:t>
      </w:r>
    </w:p>
    <w:p w:rsidR="0088504D" w:rsidRPr="00303E21" w:rsidRDefault="0088504D" w:rsidP="001E2BD1">
      <w:pPr>
        <w:ind w:left="1080"/>
        <w:rPr>
          <w:rFonts w:ascii="Calibri" w:hAnsi="Calibri" w:cs="Calibri"/>
          <w:color w:val="000000"/>
          <w:sz w:val="10"/>
        </w:rPr>
      </w:pPr>
    </w:p>
    <w:p w:rsidR="0088504D" w:rsidRPr="00303E21" w:rsidRDefault="0088504D">
      <w:pPr>
        <w:tabs>
          <w:tab w:val="num" w:pos="1080"/>
        </w:tabs>
        <w:autoSpaceDE w:val="0"/>
        <w:autoSpaceDN w:val="0"/>
        <w:adjustRightInd w:val="0"/>
        <w:ind w:left="1080" w:hanging="360"/>
        <w:rPr>
          <w:rFonts w:ascii="Calibri" w:hAnsi="Calibri" w:cs="Calibri"/>
          <w:color w:val="000000"/>
          <w:sz w:val="22"/>
        </w:rPr>
      </w:pPr>
      <w:r w:rsidRPr="00303E21">
        <w:rPr>
          <w:rFonts w:ascii="Calibri" w:hAnsi="Calibri" w:cs="Calibri"/>
          <w:color w:val="000000"/>
          <w:sz w:val="22"/>
        </w:rPr>
        <w:t>8.</w:t>
      </w:r>
      <w:r w:rsidRPr="00303E21">
        <w:rPr>
          <w:rFonts w:ascii="Calibri" w:hAnsi="Calibri" w:cs="Calibri"/>
          <w:color w:val="000000"/>
          <w:sz w:val="22"/>
        </w:rPr>
        <w:tab/>
        <w:t>Engineering controls are examined and maintained on a regular schedule to ensure their effectiveness. Biological safety cabinets (BSC's) are checked for proper functioning each time they are used. The biosafety cabinet must be certified annually and the inspection record posted on the biosafety cabinet.</w:t>
      </w:r>
    </w:p>
    <w:p w:rsidR="0088504D" w:rsidRPr="00303E21" w:rsidRDefault="0088504D" w:rsidP="001E2BD1">
      <w:pPr>
        <w:ind w:left="1080"/>
        <w:rPr>
          <w:rFonts w:ascii="Calibri" w:hAnsi="Calibri" w:cs="Calibri"/>
          <w:color w:val="000000"/>
          <w:sz w:val="10"/>
        </w:rPr>
      </w:pPr>
    </w:p>
    <w:p w:rsidR="0088504D" w:rsidRPr="00303E21" w:rsidRDefault="0088504D">
      <w:pPr>
        <w:tabs>
          <w:tab w:val="num" w:pos="1080"/>
        </w:tabs>
        <w:autoSpaceDE w:val="0"/>
        <w:autoSpaceDN w:val="0"/>
        <w:adjustRightInd w:val="0"/>
        <w:ind w:left="1080" w:hanging="360"/>
        <w:rPr>
          <w:rFonts w:ascii="Calibri" w:hAnsi="Calibri" w:cs="Calibri"/>
          <w:color w:val="000000"/>
          <w:sz w:val="22"/>
        </w:rPr>
      </w:pPr>
      <w:r w:rsidRPr="00303E21">
        <w:rPr>
          <w:rFonts w:ascii="Calibri" w:hAnsi="Calibri" w:cs="Calibri"/>
          <w:color w:val="000000"/>
          <w:sz w:val="22"/>
        </w:rPr>
        <w:t>9.</w:t>
      </w:r>
      <w:r w:rsidRPr="00303E21">
        <w:rPr>
          <w:rFonts w:ascii="Calibri" w:hAnsi="Calibri" w:cs="Calibri"/>
          <w:color w:val="000000"/>
          <w:sz w:val="22"/>
        </w:rPr>
        <w:tab/>
        <w:t xml:space="preserve">All equipment is examined prior to servicing or shipping and is decontaminated as necessary.  Contact </w:t>
      </w:r>
      <w:r w:rsidR="001F1001">
        <w:rPr>
          <w:rFonts w:ascii="Calibri" w:hAnsi="Calibri" w:cs="Calibri"/>
          <w:color w:val="000000"/>
          <w:sz w:val="22"/>
        </w:rPr>
        <w:t xml:space="preserve">the Research Assistance Program </w:t>
      </w:r>
      <w:hyperlink r:id="rId9" w:history="1">
        <w:r w:rsidR="001F1001" w:rsidRPr="00D625EE">
          <w:rPr>
            <w:rStyle w:val="Hyperlink"/>
            <w:rFonts w:ascii="Calibri" w:hAnsi="Calibri" w:cs="Calibri"/>
            <w:sz w:val="22"/>
          </w:rPr>
          <w:t>ehsrap@ucsd.edu</w:t>
        </w:r>
      </w:hyperlink>
      <w:r w:rsidR="001F1001">
        <w:rPr>
          <w:rFonts w:ascii="Calibri" w:hAnsi="Calibri" w:cs="Calibri"/>
          <w:color w:val="000000"/>
          <w:sz w:val="22"/>
        </w:rPr>
        <w:t xml:space="preserve"> </w:t>
      </w:r>
      <w:r w:rsidRPr="00303E21">
        <w:rPr>
          <w:rFonts w:ascii="Calibri" w:hAnsi="Calibri" w:cs="Calibri"/>
          <w:color w:val="000000"/>
          <w:sz w:val="22"/>
        </w:rPr>
        <w:t>for clearance of all equipment used for handling, processing, or storage of human blood or other potentially infectious materials.</w:t>
      </w:r>
    </w:p>
    <w:p w:rsidR="0088504D" w:rsidRPr="00303E21" w:rsidRDefault="0088504D" w:rsidP="001E2BD1">
      <w:pPr>
        <w:ind w:left="1080"/>
        <w:rPr>
          <w:rFonts w:ascii="Calibri" w:hAnsi="Calibri" w:cs="Calibri"/>
          <w:color w:val="000000"/>
          <w:sz w:val="10"/>
        </w:rPr>
      </w:pPr>
    </w:p>
    <w:p w:rsidR="0088504D" w:rsidRPr="00303E21" w:rsidRDefault="0088504D">
      <w:pPr>
        <w:tabs>
          <w:tab w:val="num" w:pos="1080"/>
        </w:tabs>
        <w:autoSpaceDE w:val="0"/>
        <w:autoSpaceDN w:val="0"/>
        <w:adjustRightInd w:val="0"/>
        <w:ind w:left="1080" w:hanging="360"/>
        <w:rPr>
          <w:rFonts w:ascii="Calibri" w:hAnsi="Calibri" w:cs="Calibri"/>
          <w:color w:val="000000"/>
          <w:sz w:val="22"/>
        </w:rPr>
      </w:pPr>
      <w:r w:rsidRPr="00303E21">
        <w:rPr>
          <w:rFonts w:ascii="Calibri" w:hAnsi="Calibri" w:cs="Calibri"/>
          <w:color w:val="000000"/>
          <w:sz w:val="22"/>
        </w:rPr>
        <w:t>10.</w:t>
      </w:r>
      <w:r w:rsidRPr="00303E21">
        <w:rPr>
          <w:rFonts w:ascii="Calibri" w:hAnsi="Calibri" w:cs="Calibri"/>
          <w:color w:val="000000"/>
          <w:sz w:val="22"/>
        </w:rPr>
        <w:tab/>
        <w:t>Broken glassware is not picked up directly with the hands. It must be cleaned using mechanical means, such as a brush and dustpan, tongs, or forceps.</w:t>
      </w:r>
    </w:p>
    <w:p w:rsidR="0088504D" w:rsidRPr="00303E21" w:rsidRDefault="0088504D" w:rsidP="001E2BD1">
      <w:pPr>
        <w:ind w:left="1080"/>
        <w:rPr>
          <w:rFonts w:ascii="Calibri" w:hAnsi="Calibri" w:cs="Calibri"/>
          <w:color w:val="000000"/>
          <w:sz w:val="10"/>
        </w:rPr>
      </w:pPr>
    </w:p>
    <w:p w:rsidR="0088504D" w:rsidRPr="00303E21" w:rsidRDefault="0088504D">
      <w:pPr>
        <w:tabs>
          <w:tab w:val="num" w:pos="1080"/>
        </w:tabs>
        <w:autoSpaceDE w:val="0"/>
        <w:autoSpaceDN w:val="0"/>
        <w:adjustRightInd w:val="0"/>
        <w:ind w:left="1080" w:hanging="360"/>
        <w:rPr>
          <w:rFonts w:ascii="Calibri" w:hAnsi="Calibri" w:cs="Calibri"/>
          <w:color w:val="000000"/>
          <w:sz w:val="22"/>
        </w:rPr>
      </w:pPr>
      <w:r w:rsidRPr="00303E21">
        <w:rPr>
          <w:rFonts w:ascii="Calibri" w:hAnsi="Calibri" w:cs="Calibri"/>
          <w:color w:val="000000"/>
          <w:sz w:val="22"/>
        </w:rPr>
        <w:t>11.</w:t>
      </w:r>
      <w:r w:rsidRPr="00303E21">
        <w:rPr>
          <w:rFonts w:ascii="Calibri" w:hAnsi="Calibri" w:cs="Calibri"/>
          <w:color w:val="000000"/>
          <w:sz w:val="22"/>
        </w:rPr>
        <w:tab/>
        <w:t xml:space="preserve">All regulated waste shall either be incinerated or decontaminated by a method such as autoclaving. Biomedical waste is handled according to the standards of good laboratory practice and the UCSD biohazardous and medical waste guidelines, which are in compliance with state law. </w:t>
      </w:r>
    </w:p>
    <w:p w:rsidR="0088504D" w:rsidRPr="00303E21" w:rsidRDefault="0088504D" w:rsidP="001E2BD1">
      <w:pPr>
        <w:ind w:left="1080"/>
        <w:rPr>
          <w:rFonts w:ascii="Calibri" w:hAnsi="Calibri" w:cs="Calibri"/>
          <w:color w:val="000000"/>
          <w:sz w:val="10"/>
        </w:rPr>
      </w:pPr>
    </w:p>
    <w:p w:rsidR="0088504D" w:rsidRPr="00303E21" w:rsidRDefault="0088504D">
      <w:pPr>
        <w:tabs>
          <w:tab w:val="num" w:pos="1080"/>
        </w:tabs>
        <w:autoSpaceDE w:val="0"/>
        <w:autoSpaceDN w:val="0"/>
        <w:adjustRightInd w:val="0"/>
        <w:ind w:left="1080" w:hanging="360"/>
        <w:rPr>
          <w:rFonts w:ascii="Calibri" w:hAnsi="Calibri" w:cs="Calibri"/>
          <w:color w:val="000000"/>
          <w:sz w:val="22"/>
        </w:rPr>
      </w:pPr>
      <w:r w:rsidRPr="00303E21">
        <w:rPr>
          <w:rFonts w:ascii="Calibri" w:hAnsi="Calibri" w:cs="Calibri"/>
          <w:color w:val="000000"/>
          <w:sz w:val="22"/>
        </w:rPr>
        <w:t>12.</w:t>
      </w:r>
      <w:r w:rsidRPr="00303E21">
        <w:rPr>
          <w:rFonts w:ascii="Calibri" w:hAnsi="Calibri" w:cs="Calibri"/>
          <w:color w:val="000000"/>
          <w:sz w:val="22"/>
        </w:rPr>
        <w:tab/>
        <w:t>All personal protective equipment (PPE) must be inspected, cleaned, or replaced as needed in order to maintain its effectiveness. This will be done at no cost to laboratory personnel. At no time will workers be expected to take home any PPE, including lab coats, for laundering or cleaning.</w:t>
      </w:r>
    </w:p>
    <w:p w:rsidR="0088504D" w:rsidRPr="00303E21" w:rsidRDefault="0088504D" w:rsidP="001E2BD1">
      <w:pPr>
        <w:ind w:left="1080"/>
        <w:rPr>
          <w:rFonts w:ascii="Calibri" w:hAnsi="Calibri" w:cs="Calibri"/>
          <w:color w:val="000000"/>
          <w:sz w:val="10"/>
        </w:rPr>
      </w:pPr>
    </w:p>
    <w:p w:rsidR="0088504D" w:rsidRPr="00303E21" w:rsidRDefault="0088504D">
      <w:pPr>
        <w:tabs>
          <w:tab w:val="num" w:pos="1080"/>
        </w:tabs>
        <w:autoSpaceDE w:val="0"/>
        <w:autoSpaceDN w:val="0"/>
        <w:adjustRightInd w:val="0"/>
        <w:ind w:left="1080" w:hanging="360"/>
        <w:rPr>
          <w:rFonts w:ascii="Calibri" w:hAnsi="Calibri" w:cs="Calibri"/>
          <w:color w:val="000000"/>
          <w:sz w:val="22"/>
        </w:rPr>
      </w:pPr>
      <w:r w:rsidRPr="00303E21">
        <w:rPr>
          <w:rFonts w:ascii="Calibri" w:hAnsi="Calibri" w:cs="Calibri"/>
          <w:color w:val="000000"/>
          <w:sz w:val="22"/>
        </w:rPr>
        <w:t>13.</w:t>
      </w:r>
      <w:r w:rsidRPr="00303E21">
        <w:rPr>
          <w:rFonts w:ascii="Calibri" w:hAnsi="Calibri" w:cs="Calibri"/>
          <w:b/>
          <w:bCs/>
          <w:color w:val="000000"/>
          <w:sz w:val="22"/>
        </w:rPr>
        <w:t xml:space="preserve"> </w:t>
      </w:r>
      <w:r w:rsidRPr="00303E21">
        <w:rPr>
          <w:rFonts w:ascii="Calibri" w:hAnsi="Calibri" w:cs="Calibri"/>
          <w:color w:val="000000"/>
          <w:sz w:val="22"/>
        </w:rPr>
        <w:t>All work areas and containers are labeled in accordance with the provisions of the Bloodborne Pathogens Standard. Labels used in this laboratory for human blood and other potentially infectious materials must include the international biohazard symbol and the term "biohazard," and must be fluorescent orange or orange-red in color.</w:t>
      </w:r>
    </w:p>
    <w:p w:rsidR="0088504D" w:rsidRPr="00303E21" w:rsidRDefault="0088504D" w:rsidP="001E2BD1">
      <w:pPr>
        <w:ind w:left="1080"/>
        <w:rPr>
          <w:rFonts w:ascii="Calibri" w:hAnsi="Calibri" w:cs="Calibri"/>
          <w:color w:val="000000"/>
          <w:sz w:val="10"/>
        </w:rPr>
      </w:pPr>
    </w:p>
    <w:p w:rsidR="0088504D" w:rsidRPr="00303E21" w:rsidRDefault="0088504D">
      <w:pPr>
        <w:numPr>
          <w:ilvl w:val="0"/>
          <w:numId w:val="8"/>
        </w:numPr>
        <w:tabs>
          <w:tab w:val="num" w:pos="1080"/>
        </w:tabs>
        <w:autoSpaceDE w:val="0"/>
        <w:autoSpaceDN w:val="0"/>
        <w:adjustRightInd w:val="0"/>
        <w:ind w:left="1080" w:hanging="360"/>
        <w:rPr>
          <w:rFonts w:ascii="Calibri" w:hAnsi="Calibri" w:cs="Calibri"/>
          <w:color w:val="000000"/>
          <w:sz w:val="22"/>
        </w:rPr>
      </w:pPr>
      <w:r w:rsidRPr="00303E21">
        <w:rPr>
          <w:rFonts w:ascii="Calibri" w:hAnsi="Calibri" w:cs="Calibri"/>
          <w:color w:val="000000"/>
          <w:sz w:val="22"/>
        </w:rPr>
        <w:t>Vacuum lines are protected with liquid disinfectant traps and HEPA filters. The filters must be routinely checked monthly, and maintained or replaced as necessary.</w:t>
      </w:r>
    </w:p>
    <w:p w:rsidR="0088504D" w:rsidRPr="00303E21" w:rsidRDefault="0088504D" w:rsidP="001E2BD1">
      <w:pPr>
        <w:ind w:left="1080"/>
        <w:rPr>
          <w:rFonts w:ascii="Calibri" w:hAnsi="Calibri" w:cs="Calibri"/>
          <w:color w:val="000000"/>
          <w:sz w:val="10"/>
        </w:rPr>
      </w:pPr>
    </w:p>
    <w:p w:rsidR="0088504D" w:rsidRPr="00303E21" w:rsidRDefault="0088504D">
      <w:pPr>
        <w:numPr>
          <w:ilvl w:val="0"/>
          <w:numId w:val="8"/>
        </w:numPr>
        <w:tabs>
          <w:tab w:val="num" w:pos="1080"/>
        </w:tabs>
        <w:autoSpaceDE w:val="0"/>
        <w:autoSpaceDN w:val="0"/>
        <w:adjustRightInd w:val="0"/>
        <w:ind w:left="1080" w:hanging="360"/>
        <w:rPr>
          <w:rFonts w:ascii="Calibri" w:hAnsi="Calibri" w:cs="Calibri"/>
          <w:color w:val="000000"/>
          <w:sz w:val="22"/>
        </w:rPr>
      </w:pPr>
      <w:r w:rsidRPr="00303E21">
        <w:rPr>
          <w:rFonts w:ascii="Calibri" w:hAnsi="Calibri" w:cs="Calibri"/>
          <w:color w:val="000000"/>
          <w:sz w:val="22"/>
        </w:rPr>
        <w:t>All spills are immediately contained and cleaned by properly trained staff. Any spills or accidents that result in exposure are immediately reported to the principal investigator PI) or his or her designee. For large spills contact EH&amp;S at (858) 534-3660.</w:t>
      </w:r>
    </w:p>
    <w:p w:rsidR="001E2BD1" w:rsidRPr="00303E21" w:rsidRDefault="001E2BD1" w:rsidP="009C6A05">
      <w:pPr>
        <w:autoSpaceDE w:val="0"/>
        <w:autoSpaceDN w:val="0"/>
        <w:adjustRightInd w:val="0"/>
        <w:rPr>
          <w:rFonts w:ascii="Calibri" w:hAnsi="Calibri" w:cs="Calibri"/>
          <w:color w:val="000000"/>
          <w:sz w:val="22"/>
        </w:rPr>
      </w:pPr>
    </w:p>
    <w:p w:rsidR="008479FC" w:rsidRPr="00303E21" w:rsidRDefault="008479FC" w:rsidP="009C6A05">
      <w:pPr>
        <w:autoSpaceDE w:val="0"/>
        <w:autoSpaceDN w:val="0"/>
        <w:adjustRightInd w:val="0"/>
        <w:rPr>
          <w:rFonts w:ascii="Calibri" w:hAnsi="Calibri" w:cs="Calibri"/>
          <w:color w:val="000000"/>
          <w:sz w:val="22"/>
        </w:rPr>
      </w:pPr>
    </w:p>
    <w:p w:rsidR="008479FC" w:rsidRPr="00303E21" w:rsidRDefault="008479FC" w:rsidP="009C6A05">
      <w:pPr>
        <w:autoSpaceDE w:val="0"/>
        <w:autoSpaceDN w:val="0"/>
        <w:adjustRightInd w:val="0"/>
        <w:rPr>
          <w:rFonts w:ascii="Calibri" w:hAnsi="Calibri" w:cs="Calibri"/>
          <w:color w:val="000000"/>
          <w:sz w:val="22"/>
        </w:rPr>
      </w:pPr>
    </w:p>
    <w:p w:rsidR="0088504D" w:rsidRPr="00303E21" w:rsidRDefault="0088504D" w:rsidP="009C6A05">
      <w:pPr>
        <w:autoSpaceDE w:val="0"/>
        <w:autoSpaceDN w:val="0"/>
        <w:adjustRightInd w:val="0"/>
        <w:rPr>
          <w:rFonts w:ascii="Calibri" w:hAnsi="Calibri" w:cs="Calibri"/>
          <w:color w:val="000000"/>
          <w:sz w:val="16"/>
        </w:rPr>
      </w:pPr>
      <w:r w:rsidRPr="00303E21">
        <w:rPr>
          <w:rFonts w:ascii="Calibri" w:hAnsi="Calibri" w:cs="Calibri"/>
          <w:b/>
          <w:bCs/>
          <w:color w:val="000000"/>
          <w:sz w:val="22"/>
          <w:u w:val="single"/>
        </w:rPr>
        <w:t>III.  HIV, HBV, AND HCV RESEARCH LABORATORIES</w:t>
      </w:r>
      <w:r w:rsidRPr="00303E21">
        <w:rPr>
          <w:rFonts w:ascii="Calibri" w:hAnsi="Calibri" w:cs="Calibri"/>
          <w:color w:val="000000"/>
          <w:sz w:val="22"/>
          <w:u w:val="single"/>
        </w:rPr>
        <w:t xml:space="preserve">: </w:t>
      </w:r>
    </w:p>
    <w:p w:rsidR="00CA4863" w:rsidRPr="00303E21" w:rsidRDefault="00CA4863">
      <w:pPr>
        <w:autoSpaceDE w:val="0"/>
        <w:autoSpaceDN w:val="0"/>
        <w:adjustRightInd w:val="0"/>
        <w:rPr>
          <w:rFonts w:ascii="Calibri" w:hAnsi="Calibri" w:cs="Calibri"/>
          <w:color w:val="000000"/>
          <w:sz w:val="22"/>
        </w:rPr>
      </w:pPr>
      <w:r w:rsidRPr="00303E21">
        <w:rPr>
          <w:rFonts w:ascii="Calibri" w:hAnsi="Calibri" w:cs="Calibri"/>
          <w:color w:val="000000"/>
          <w:sz w:val="22"/>
        </w:rPr>
        <w:t>Additional requirements apply to laboratories engaged in the culture, production, concentration, experimentation, and manipulation of HIV, HBV, or HCV.</w:t>
      </w:r>
    </w:p>
    <w:p w:rsidR="0088504D" w:rsidRPr="00303E21" w:rsidRDefault="0088504D">
      <w:pPr>
        <w:autoSpaceDE w:val="0"/>
        <w:autoSpaceDN w:val="0"/>
        <w:adjustRightInd w:val="0"/>
        <w:rPr>
          <w:rFonts w:ascii="Calibri" w:hAnsi="Calibri" w:cs="Calibri"/>
          <w:strike/>
          <w:color w:val="000000"/>
          <w:sz w:val="16"/>
        </w:rPr>
      </w:pPr>
    </w:p>
    <w:p w:rsidR="0088504D" w:rsidRPr="00303E21" w:rsidRDefault="0088504D">
      <w:pPr>
        <w:autoSpaceDE w:val="0"/>
        <w:autoSpaceDN w:val="0"/>
        <w:adjustRightInd w:val="0"/>
        <w:rPr>
          <w:rFonts w:ascii="Calibri" w:hAnsi="Calibri" w:cs="Calibri"/>
          <w:color w:val="000000"/>
          <w:sz w:val="22"/>
        </w:rPr>
      </w:pPr>
      <w:r w:rsidRPr="00303E21">
        <w:rPr>
          <w:rFonts w:ascii="Calibri" w:hAnsi="Calibri" w:cs="Calibri"/>
          <w:color w:val="000000"/>
          <w:sz w:val="22"/>
        </w:rPr>
        <w:t xml:space="preserve">Currently, UCSD has HIV laboratories that work at </w:t>
      </w:r>
      <w:r w:rsidR="00D67786" w:rsidRPr="00303E21">
        <w:rPr>
          <w:rFonts w:ascii="Calibri" w:hAnsi="Calibri" w:cs="Calibri"/>
          <w:color w:val="000000"/>
          <w:sz w:val="22"/>
        </w:rPr>
        <w:t>both BSL-2</w:t>
      </w:r>
      <w:r w:rsidR="00CA4863" w:rsidRPr="00303E21">
        <w:rPr>
          <w:rFonts w:ascii="Calibri" w:hAnsi="Calibri" w:cs="Calibri"/>
          <w:color w:val="000000"/>
          <w:sz w:val="22"/>
        </w:rPr>
        <w:t>+</w:t>
      </w:r>
      <w:r w:rsidR="00D67786" w:rsidRPr="00303E21">
        <w:rPr>
          <w:rFonts w:ascii="Calibri" w:hAnsi="Calibri" w:cs="Calibri"/>
          <w:color w:val="000000"/>
          <w:sz w:val="22"/>
        </w:rPr>
        <w:t xml:space="preserve"> and </w:t>
      </w:r>
      <w:r w:rsidRPr="00303E21">
        <w:rPr>
          <w:rFonts w:ascii="Calibri" w:hAnsi="Calibri" w:cs="Calibri"/>
          <w:color w:val="000000"/>
          <w:sz w:val="22"/>
        </w:rPr>
        <w:t xml:space="preserve">BSL-3 practices, safety equipment, and facilities. </w:t>
      </w:r>
      <w:r w:rsidR="00D67786" w:rsidRPr="00303E21">
        <w:rPr>
          <w:rFonts w:ascii="Calibri" w:hAnsi="Calibri" w:cs="Calibri"/>
          <w:color w:val="000000"/>
          <w:sz w:val="22"/>
        </w:rPr>
        <w:t>UCSD has Hepatitis C laboratories that work at BSL-2</w:t>
      </w:r>
      <w:r w:rsidR="00CA4863" w:rsidRPr="00303E21">
        <w:rPr>
          <w:rFonts w:ascii="Calibri" w:hAnsi="Calibri" w:cs="Calibri"/>
          <w:color w:val="000000"/>
          <w:sz w:val="22"/>
        </w:rPr>
        <w:t>+</w:t>
      </w:r>
      <w:r w:rsidR="00D67786" w:rsidRPr="00303E21">
        <w:rPr>
          <w:rFonts w:ascii="Calibri" w:hAnsi="Calibri" w:cs="Calibri"/>
          <w:color w:val="000000"/>
          <w:sz w:val="22"/>
        </w:rPr>
        <w:t xml:space="preserve"> practices, safety equipment, and facilities. </w:t>
      </w:r>
      <w:r w:rsidRPr="00303E21">
        <w:rPr>
          <w:rFonts w:ascii="Calibri" w:hAnsi="Calibri" w:cs="Calibri"/>
          <w:color w:val="000000"/>
          <w:sz w:val="22"/>
        </w:rPr>
        <w:t>There are no research labo</w:t>
      </w:r>
      <w:r w:rsidR="00D67786" w:rsidRPr="00303E21">
        <w:rPr>
          <w:rFonts w:ascii="Calibri" w:hAnsi="Calibri" w:cs="Calibri"/>
          <w:color w:val="000000"/>
          <w:sz w:val="22"/>
        </w:rPr>
        <w:t>ratories handling Hepatitis B</w:t>
      </w:r>
      <w:r w:rsidRPr="00303E21">
        <w:rPr>
          <w:rFonts w:ascii="Calibri" w:hAnsi="Calibri" w:cs="Calibri"/>
          <w:color w:val="000000"/>
          <w:sz w:val="22"/>
        </w:rPr>
        <w:t>. If that changes, this section will be updated.</w:t>
      </w:r>
    </w:p>
    <w:p w:rsidR="00CA4863" w:rsidRPr="00303E21" w:rsidRDefault="00CA4863">
      <w:pPr>
        <w:autoSpaceDE w:val="0"/>
        <w:autoSpaceDN w:val="0"/>
        <w:adjustRightInd w:val="0"/>
        <w:rPr>
          <w:rFonts w:ascii="Calibri" w:hAnsi="Calibri" w:cs="Calibri"/>
          <w:color w:val="000000"/>
          <w:sz w:val="16"/>
        </w:rPr>
      </w:pPr>
    </w:p>
    <w:p w:rsidR="00CA4863" w:rsidRPr="00303E21" w:rsidRDefault="00CA4863">
      <w:pPr>
        <w:autoSpaceDE w:val="0"/>
        <w:autoSpaceDN w:val="0"/>
        <w:adjustRightInd w:val="0"/>
        <w:rPr>
          <w:rFonts w:ascii="Calibri" w:hAnsi="Calibri" w:cs="Calibri"/>
          <w:color w:val="000000"/>
          <w:sz w:val="16"/>
        </w:rPr>
      </w:pPr>
      <w:r w:rsidRPr="00303E21">
        <w:rPr>
          <w:rFonts w:ascii="Calibri" w:hAnsi="Calibri" w:cs="Calibri"/>
          <w:color w:val="000000"/>
          <w:sz w:val="22"/>
        </w:rPr>
        <w:t>The following are the BSL-2+ practices:</w:t>
      </w:r>
    </w:p>
    <w:p w:rsidR="00CA4863" w:rsidRPr="00303E21" w:rsidRDefault="00CA4863" w:rsidP="00CA4863">
      <w:pPr>
        <w:numPr>
          <w:ilvl w:val="0"/>
          <w:numId w:val="21"/>
        </w:numPr>
        <w:autoSpaceDE w:val="0"/>
        <w:autoSpaceDN w:val="0"/>
        <w:adjustRightInd w:val="0"/>
        <w:rPr>
          <w:rFonts w:ascii="Calibri" w:hAnsi="Calibri" w:cs="Calibri"/>
          <w:color w:val="000000"/>
          <w:sz w:val="22"/>
        </w:rPr>
      </w:pPr>
      <w:r w:rsidRPr="00303E21">
        <w:rPr>
          <w:rFonts w:ascii="Calibri" w:hAnsi="Calibri" w:cs="Calibri"/>
          <w:color w:val="000000"/>
          <w:sz w:val="22"/>
        </w:rPr>
        <w:t>All activities involving potentially infectious materials shall be conducted in a biological safety cabinet; no work with these materials shall be conducted on the open bench.</w:t>
      </w:r>
    </w:p>
    <w:p w:rsidR="001E2BD1" w:rsidRPr="00303E21" w:rsidRDefault="001E2BD1" w:rsidP="001E2BD1">
      <w:pPr>
        <w:autoSpaceDE w:val="0"/>
        <w:autoSpaceDN w:val="0"/>
        <w:adjustRightInd w:val="0"/>
        <w:ind w:left="720"/>
        <w:rPr>
          <w:rFonts w:ascii="Calibri" w:hAnsi="Calibri" w:cs="Calibri"/>
          <w:color w:val="000000"/>
          <w:sz w:val="10"/>
        </w:rPr>
      </w:pPr>
    </w:p>
    <w:p w:rsidR="00B754FE" w:rsidRPr="00303E21" w:rsidRDefault="00B754FE" w:rsidP="00CA4863">
      <w:pPr>
        <w:numPr>
          <w:ilvl w:val="0"/>
          <w:numId w:val="21"/>
        </w:numPr>
        <w:autoSpaceDE w:val="0"/>
        <w:autoSpaceDN w:val="0"/>
        <w:adjustRightInd w:val="0"/>
        <w:rPr>
          <w:rFonts w:ascii="Calibri" w:hAnsi="Calibri" w:cs="Calibri"/>
          <w:color w:val="000000"/>
          <w:sz w:val="22"/>
        </w:rPr>
      </w:pPr>
      <w:r w:rsidRPr="00303E21">
        <w:rPr>
          <w:rFonts w:ascii="Calibri" w:hAnsi="Calibri" w:cs="Calibri"/>
          <w:color w:val="000000"/>
          <w:sz w:val="22"/>
        </w:rPr>
        <w:t>Centrifuges must be equipped with either</w:t>
      </w:r>
      <w:r w:rsidR="005F7AE1" w:rsidRPr="00303E21">
        <w:rPr>
          <w:rFonts w:ascii="Calibri" w:hAnsi="Calibri" w:cs="Calibri"/>
          <w:color w:val="000000"/>
          <w:sz w:val="22"/>
        </w:rPr>
        <w:t xml:space="preserve"> sealed rotor heads</w:t>
      </w:r>
      <w:r w:rsidRPr="00303E21">
        <w:rPr>
          <w:rFonts w:ascii="Calibri" w:hAnsi="Calibri" w:cs="Calibri"/>
          <w:color w:val="000000"/>
          <w:sz w:val="22"/>
        </w:rPr>
        <w:t xml:space="preserve"> or ce</w:t>
      </w:r>
      <w:r w:rsidR="005F7AE1" w:rsidRPr="00303E21">
        <w:rPr>
          <w:rFonts w:ascii="Calibri" w:hAnsi="Calibri" w:cs="Calibri"/>
          <w:color w:val="000000"/>
          <w:sz w:val="22"/>
        </w:rPr>
        <w:t>ntrifuge safety cups</w:t>
      </w:r>
      <w:r w:rsidRPr="00303E21">
        <w:rPr>
          <w:rFonts w:ascii="Calibri" w:hAnsi="Calibri" w:cs="Calibri"/>
          <w:color w:val="000000"/>
          <w:sz w:val="22"/>
        </w:rPr>
        <w:t>.</w:t>
      </w:r>
    </w:p>
    <w:p w:rsidR="001E2BD1" w:rsidRPr="00303E21" w:rsidRDefault="001E2BD1" w:rsidP="001E2BD1">
      <w:pPr>
        <w:autoSpaceDE w:val="0"/>
        <w:autoSpaceDN w:val="0"/>
        <w:adjustRightInd w:val="0"/>
        <w:ind w:left="720"/>
        <w:rPr>
          <w:rFonts w:ascii="Calibri" w:hAnsi="Calibri" w:cs="Calibri"/>
          <w:color w:val="000000"/>
          <w:sz w:val="10"/>
          <w:szCs w:val="16"/>
        </w:rPr>
      </w:pPr>
    </w:p>
    <w:p w:rsidR="00CA4863" w:rsidRPr="00303E21" w:rsidRDefault="00C41A8A" w:rsidP="00CA4863">
      <w:pPr>
        <w:numPr>
          <w:ilvl w:val="0"/>
          <w:numId w:val="21"/>
        </w:numPr>
        <w:autoSpaceDE w:val="0"/>
        <w:autoSpaceDN w:val="0"/>
        <w:adjustRightInd w:val="0"/>
        <w:rPr>
          <w:rFonts w:ascii="Calibri" w:hAnsi="Calibri" w:cs="Calibri"/>
          <w:color w:val="000000"/>
          <w:sz w:val="22"/>
        </w:rPr>
      </w:pPr>
      <w:r w:rsidRPr="00303E21">
        <w:rPr>
          <w:rFonts w:ascii="Calibri" w:hAnsi="Calibri" w:cs="Calibri"/>
          <w:color w:val="000000"/>
          <w:sz w:val="22"/>
        </w:rPr>
        <w:t xml:space="preserve">Laboratory coats </w:t>
      </w:r>
      <w:r w:rsidR="00EF05FC" w:rsidRPr="00303E21">
        <w:rPr>
          <w:rFonts w:ascii="Calibri" w:hAnsi="Calibri" w:cs="Calibri"/>
          <w:color w:val="000000"/>
          <w:sz w:val="22"/>
        </w:rPr>
        <w:t xml:space="preserve">must be decontaminated </w:t>
      </w:r>
      <w:r w:rsidRPr="00303E21">
        <w:rPr>
          <w:rFonts w:ascii="Calibri" w:hAnsi="Calibri" w:cs="Calibri"/>
          <w:color w:val="000000"/>
          <w:sz w:val="22"/>
        </w:rPr>
        <w:t xml:space="preserve">by steam sterilizing </w:t>
      </w:r>
      <w:r w:rsidR="00EF05FC" w:rsidRPr="00303E21">
        <w:rPr>
          <w:rFonts w:ascii="Calibri" w:hAnsi="Calibri" w:cs="Calibri"/>
          <w:color w:val="000000"/>
          <w:sz w:val="22"/>
        </w:rPr>
        <w:t xml:space="preserve">prior to laundering.  </w:t>
      </w:r>
      <w:r w:rsidR="00CA4863" w:rsidRPr="00303E21">
        <w:rPr>
          <w:rFonts w:ascii="Calibri" w:hAnsi="Calibri" w:cs="Calibri"/>
          <w:color w:val="000000"/>
          <w:sz w:val="22"/>
        </w:rPr>
        <w:t>Di</w:t>
      </w:r>
      <w:r w:rsidR="00EF05FC" w:rsidRPr="00303E21">
        <w:rPr>
          <w:rFonts w:ascii="Calibri" w:hAnsi="Calibri" w:cs="Calibri"/>
          <w:color w:val="000000"/>
          <w:sz w:val="22"/>
        </w:rPr>
        <w:t>sposable gowns can</w:t>
      </w:r>
      <w:r w:rsidR="00CB1937" w:rsidRPr="00303E21">
        <w:rPr>
          <w:rFonts w:ascii="Calibri" w:hAnsi="Calibri" w:cs="Calibri"/>
          <w:color w:val="000000"/>
          <w:sz w:val="22"/>
        </w:rPr>
        <w:t xml:space="preserve"> be worn instead of </w:t>
      </w:r>
      <w:r w:rsidR="00AF7ED2" w:rsidRPr="00303E21">
        <w:rPr>
          <w:rFonts w:ascii="Calibri" w:hAnsi="Calibri" w:cs="Calibri"/>
          <w:color w:val="000000"/>
          <w:sz w:val="22"/>
        </w:rPr>
        <w:t>laboratory coats.  Gowns</w:t>
      </w:r>
      <w:r w:rsidRPr="00303E21">
        <w:rPr>
          <w:rFonts w:ascii="Calibri" w:hAnsi="Calibri" w:cs="Calibri"/>
          <w:color w:val="000000"/>
          <w:sz w:val="22"/>
        </w:rPr>
        <w:t xml:space="preserve"> can</w:t>
      </w:r>
      <w:r w:rsidR="00CB1937" w:rsidRPr="00303E21">
        <w:rPr>
          <w:rFonts w:ascii="Calibri" w:hAnsi="Calibri" w:cs="Calibri"/>
          <w:color w:val="000000"/>
          <w:sz w:val="22"/>
        </w:rPr>
        <w:t xml:space="preserve"> be disposed of as bio</w:t>
      </w:r>
      <w:r w:rsidR="000B2E38" w:rsidRPr="00303E21">
        <w:rPr>
          <w:rFonts w:ascii="Calibri" w:hAnsi="Calibri" w:cs="Calibri"/>
          <w:color w:val="000000"/>
          <w:sz w:val="22"/>
        </w:rPr>
        <w:t>-</w:t>
      </w:r>
      <w:r w:rsidR="00CB1937" w:rsidRPr="00303E21">
        <w:rPr>
          <w:rFonts w:ascii="Calibri" w:hAnsi="Calibri" w:cs="Calibri"/>
          <w:color w:val="000000"/>
          <w:sz w:val="22"/>
        </w:rPr>
        <w:t>hazardous waste.</w:t>
      </w:r>
      <w:r w:rsidRPr="00303E21">
        <w:rPr>
          <w:rFonts w:ascii="Calibri" w:hAnsi="Calibri" w:cs="Calibri"/>
          <w:color w:val="000000"/>
          <w:sz w:val="22"/>
        </w:rPr>
        <w:t xml:space="preserve"> </w:t>
      </w:r>
    </w:p>
    <w:p w:rsidR="001E2BD1" w:rsidRPr="00303E21" w:rsidRDefault="001E2BD1" w:rsidP="001E2BD1">
      <w:pPr>
        <w:autoSpaceDE w:val="0"/>
        <w:autoSpaceDN w:val="0"/>
        <w:adjustRightInd w:val="0"/>
        <w:ind w:left="720"/>
        <w:rPr>
          <w:rFonts w:ascii="Calibri" w:hAnsi="Calibri" w:cs="Calibri"/>
          <w:color w:val="000000"/>
          <w:sz w:val="10"/>
          <w:szCs w:val="16"/>
        </w:rPr>
      </w:pPr>
    </w:p>
    <w:p w:rsidR="00B754FE" w:rsidRPr="00303E21" w:rsidRDefault="00B754FE" w:rsidP="00CA4863">
      <w:pPr>
        <w:numPr>
          <w:ilvl w:val="0"/>
          <w:numId w:val="21"/>
        </w:numPr>
        <w:autoSpaceDE w:val="0"/>
        <w:autoSpaceDN w:val="0"/>
        <w:adjustRightInd w:val="0"/>
        <w:rPr>
          <w:rFonts w:ascii="Calibri" w:hAnsi="Calibri" w:cs="Calibri"/>
          <w:color w:val="000000"/>
          <w:sz w:val="22"/>
        </w:rPr>
      </w:pPr>
      <w:r w:rsidRPr="00303E21">
        <w:rPr>
          <w:rFonts w:ascii="Calibri" w:hAnsi="Calibri" w:cs="Calibri"/>
          <w:color w:val="000000"/>
          <w:sz w:val="22"/>
        </w:rPr>
        <w:t xml:space="preserve">If </w:t>
      </w:r>
      <w:r w:rsidR="00C41A8A" w:rsidRPr="00303E21">
        <w:rPr>
          <w:rFonts w:ascii="Calibri" w:hAnsi="Calibri" w:cs="Calibri"/>
          <w:color w:val="000000"/>
          <w:sz w:val="22"/>
        </w:rPr>
        <w:t xml:space="preserve">laboratory coats or </w:t>
      </w:r>
      <w:r w:rsidRPr="00303E21">
        <w:rPr>
          <w:rFonts w:ascii="Calibri" w:hAnsi="Calibri" w:cs="Calibri"/>
          <w:color w:val="000000"/>
          <w:sz w:val="22"/>
        </w:rPr>
        <w:t>gowns do not have knit cuffs, tyvek sleeve covers must be used to prevent bare skin exposure.</w:t>
      </w:r>
    </w:p>
    <w:p w:rsidR="001E2BD1" w:rsidRPr="00303E21" w:rsidRDefault="001E2BD1" w:rsidP="001E2BD1">
      <w:pPr>
        <w:autoSpaceDE w:val="0"/>
        <w:autoSpaceDN w:val="0"/>
        <w:adjustRightInd w:val="0"/>
        <w:ind w:left="720"/>
        <w:rPr>
          <w:rFonts w:ascii="Calibri" w:hAnsi="Calibri" w:cs="Calibri"/>
          <w:color w:val="000000"/>
          <w:sz w:val="10"/>
        </w:rPr>
      </w:pPr>
    </w:p>
    <w:p w:rsidR="003C6512" w:rsidRPr="00303E21" w:rsidRDefault="003C6512" w:rsidP="00CA4863">
      <w:pPr>
        <w:numPr>
          <w:ilvl w:val="0"/>
          <w:numId w:val="21"/>
        </w:numPr>
        <w:autoSpaceDE w:val="0"/>
        <w:autoSpaceDN w:val="0"/>
        <w:adjustRightInd w:val="0"/>
        <w:rPr>
          <w:rFonts w:ascii="Calibri" w:hAnsi="Calibri" w:cs="Calibri"/>
          <w:color w:val="000000"/>
          <w:sz w:val="22"/>
        </w:rPr>
      </w:pPr>
      <w:r w:rsidRPr="00303E21">
        <w:rPr>
          <w:rFonts w:ascii="Calibri" w:hAnsi="Calibri" w:cs="Calibri"/>
          <w:color w:val="000000"/>
          <w:sz w:val="22"/>
        </w:rPr>
        <w:t>Hypodermic needles and syringes shall be used only for parenteral injection and aspiration of fluids from animals and diaphragm bottles.</w:t>
      </w:r>
      <w:r w:rsidR="007A18FD" w:rsidRPr="00303E21">
        <w:rPr>
          <w:rFonts w:ascii="Calibri" w:hAnsi="Calibri" w:cs="Calibri"/>
          <w:color w:val="000000"/>
          <w:sz w:val="22"/>
        </w:rPr>
        <w:t xml:space="preserve"> All sharps (needles, blades, etc.)</w:t>
      </w:r>
      <w:r w:rsidR="00AF7ED2" w:rsidRPr="00303E21">
        <w:rPr>
          <w:rFonts w:ascii="Calibri" w:hAnsi="Calibri" w:cs="Calibri"/>
          <w:color w:val="000000"/>
          <w:sz w:val="22"/>
        </w:rPr>
        <w:t xml:space="preserve"> must have engineered sharps protection.</w:t>
      </w:r>
    </w:p>
    <w:p w:rsidR="001E2BD1" w:rsidRPr="00303E21" w:rsidRDefault="001E2BD1" w:rsidP="001E2BD1">
      <w:pPr>
        <w:autoSpaceDE w:val="0"/>
        <w:autoSpaceDN w:val="0"/>
        <w:adjustRightInd w:val="0"/>
        <w:ind w:left="720"/>
        <w:rPr>
          <w:rFonts w:ascii="Calibri" w:hAnsi="Calibri" w:cs="Calibri"/>
          <w:color w:val="000000"/>
          <w:sz w:val="10"/>
          <w:szCs w:val="16"/>
        </w:rPr>
      </w:pPr>
    </w:p>
    <w:p w:rsidR="003C6512" w:rsidRPr="00303E21" w:rsidRDefault="003C6512" w:rsidP="00CA4863">
      <w:pPr>
        <w:numPr>
          <w:ilvl w:val="0"/>
          <w:numId w:val="21"/>
        </w:numPr>
        <w:autoSpaceDE w:val="0"/>
        <w:autoSpaceDN w:val="0"/>
        <w:adjustRightInd w:val="0"/>
        <w:rPr>
          <w:rFonts w:ascii="Calibri" w:hAnsi="Calibri" w:cs="Calibri"/>
          <w:color w:val="000000"/>
          <w:sz w:val="22"/>
        </w:rPr>
      </w:pPr>
      <w:r w:rsidRPr="00303E21">
        <w:rPr>
          <w:rFonts w:ascii="Calibri" w:hAnsi="Calibri" w:cs="Calibri"/>
          <w:color w:val="000000"/>
          <w:sz w:val="22"/>
        </w:rPr>
        <w:t>In addition to required Bloodborne Pathogen training</w:t>
      </w:r>
      <w:r w:rsidR="000B2E38" w:rsidRPr="00303E21">
        <w:rPr>
          <w:rFonts w:ascii="Calibri" w:hAnsi="Calibri" w:cs="Calibri"/>
          <w:color w:val="000000"/>
          <w:sz w:val="22"/>
        </w:rPr>
        <w:t>,</w:t>
      </w:r>
      <w:r w:rsidRPr="00303E21">
        <w:rPr>
          <w:rFonts w:ascii="Calibri" w:hAnsi="Calibri" w:cs="Calibri"/>
          <w:color w:val="000000"/>
          <w:sz w:val="22"/>
        </w:rPr>
        <w:t xml:space="preserve"> there must be a proficiency check and documented experience working with human </w:t>
      </w:r>
      <w:r w:rsidR="006A3DEC" w:rsidRPr="00303E21">
        <w:rPr>
          <w:rFonts w:ascii="Calibri" w:hAnsi="Calibri" w:cs="Calibri"/>
          <w:color w:val="000000"/>
          <w:sz w:val="22"/>
        </w:rPr>
        <w:t>tissue cultures or human pathogens</w:t>
      </w:r>
      <w:r w:rsidR="000B2E38" w:rsidRPr="00303E21">
        <w:rPr>
          <w:rFonts w:ascii="Calibri" w:hAnsi="Calibri" w:cs="Calibri"/>
          <w:color w:val="000000"/>
          <w:sz w:val="22"/>
        </w:rPr>
        <w:t xml:space="preserve"> before an employee is allowe</w:t>
      </w:r>
      <w:r w:rsidR="006A3DEC" w:rsidRPr="00303E21">
        <w:rPr>
          <w:rFonts w:ascii="Calibri" w:hAnsi="Calibri" w:cs="Calibri"/>
          <w:color w:val="000000"/>
          <w:sz w:val="22"/>
        </w:rPr>
        <w:t>d to work with HIV, HBV, or HCV</w:t>
      </w:r>
      <w:r w:rsidR="000258E5" w:rsidRPr="00303E21">
        <w:rPr>
          <w:rFonts w:ascii="Calibri" w:hAnsi="Calibri" w:cs="Calibri"/>
          <w:color w:val="000000"/>
          <w:sz w:val="22"/>
        </w:rPr>
        <w:t>. The experience should be documented by a short biographical sketch that describes previous experience.</w:t>
      </w:r>
      <w:r w:rsidRPr="00303E21">
        <w:rPr>
          <w:rFonts w:ascii="Calibri" w:hAnsi="Calibri" w:cs="Calibri"/>
          <w:color w:val="000000"/>
          <w:sz w:val="22"/>
        </w:rPr>
        <w:t xml:space="preserve"> If an employee does not have experience working with human </w:t>
      </w:r>
      <w:r w:rsidR="006A3DEC" w:rsidRPr="00303E21">
        <w:rPr>
          <w:rFonts w:ascii="Calibri" w:hAnsi="Calibri" w:cs="Calibri"/>
          <w:color w:val="000000"/>
          <w:sz w:val="22"/>
        </w:rPr>
        <w:t>tissue cultures or pathogens</w:t>
      </w:r>
      <w:r w:rsidRPr="00303E21">
        <w:rPr>
          <w:rFonts w:ascii="Calibri" w:hAnsi="Calibri" w:cs="Calibri"/>
          <w:color w:val="000000"/>
          <w:sz w:val="22"/>
        </w:rPr>
        <w:t>, the employer shall assign work activi</w:t>
      </w:r>
      <w:r w:rsidR="00345D95" w:rsidRPr="00303E21">
        <w:rPr>
          <w:rFonts w:ascii="Calibri" w:hAnsi="Calibri" w:cs="Calibri"/>
          <w:color w:val="000000"/>
          <w:sz w:val="22"/>
        </w:rPr>
        <w:t>ties with</w:t>
      </w:r>
      <w:r w:rsidR="000B2E38" w:rsidRPr="00303E21">
        <w:rPr>
          <w:rFonts w:ascii="Calibri" w:hAnsi="Calibri" w:cs="Calibri"/>
          <w:color w:val="000000"/>
          <w:sz w:val="22"/>
        </w:rPr>
        <w:t xml:space="preserve"> tissue cultures</w:t>
      </w:r>
      <w:r w:rsidR="006A3DEC" w:rsidRPr="00303E21">
        <w:rPr>
          <w:rFonts w:ascii="Calibri" w:hAnsi="Calibri" w:cs="Calibri"/>
          <w:color w:val="000000"/>
          <w:sz w:val="22"/>
        </w:rPr>
        <w:t xml:space="preserve"> or risk group 1 materials</w:t>
      </w:r>
      <w:r w:rsidRPr="00303E21">
        <w:rPr>
          <w:rFonts w:ascii="Calibri" w:hAnsi="Calibri" w:cs="Calibri"/>
          <w:color w:val="000000"/>
          <w:sz w:val="22"/>
        </w:rPr>
        <w:t xml:space="preserve"> that develop techniques and proficiency.  Only after </w:t>
      </w:r>
      <w:r w:rsidR="006A3DEC" w:rsidRPr="00303E21">
        <w:rPr>
          <w:rFonts w:ascii="Calibri" w:hAnsi="Calibri" w:cs="Calibri"/>
          <w:color w:val="000000"/>
          <w:sz w:val="22"/>
        </w:rPr>
        <w:t>proficiency is demonstrated,</w:t>
      </w:r>
      <w:r w:rsidRPr="00303E21">
        <w:rPr>
          <w:rFonts w:ascii="Calibri" w:hAnsi="Calibri" w:cs="Calibri"/>
          <w:color w:val="000000"/>
          <w:sz w:val="22"/>
        </w:rPr>
        <w:t xml:space="preserve"> should </w:t>
      </w:r>
      <w:r w:rsidR="000B2E38" w:rsidRPr="00303E21">
        <w:rPr>
          <w:rFonts w:ascii="Calibri" w:hAnsi="Calibri" w:cs="Calibri"/>
          <w:color w:val="000000"/>
          <w:sz w:val="22"/>
        </w:rPr>
        <w:t xml:space="preserve">employees be allowed to handle </w:t>
      </w:r>
      <w:r w:rsidR="000258E5" w:rsidRPr="00303E21">
        <w:rPr>
          <w:rFonts w:ascii="Calibri" w:hAnsi="Calibri" w:cs="Calibri"/>
          <w:color w:val="000000"/>
          <w:sz w:val="22"/>
        </w:rPr>
        <w:t>HIV, HBV, or HCV</w:t>
      </w:r>
      <w:r w:rsidR="000B2E38" w:rsidRPr="00303E21">
        <w:rPr>
          <w:rFonts w:ascii="Calibri" w:hAnsi="Calibri" w:cs="Calibri"/>
          <w:color w:val="000000"/>
          <w:sz w:val="22"/>
        </w:rPr>
        <w:t xml:space="preserve"> agents.</w:t>
      </w:r>
    </w:p>
    <w:p w:rsidR="006A3DEC" w:rsidRPr="00303E21" w:rsidRDefault="006A3DEC" w:rsidP="006A3DEC">
      <w:pPr>
        <w:autoSpaceDE w:val="0"/>
        <w:autoSpaceDN w:val="0"/>
        <w:adjustRightInd w:val="0"/>
        <w:ind w:left="720"/>
        <w:rPr>
          <w:rFonts w:ascii="Calibri" w:hAnsi="Calibri" w:cs="Calibri"/>
          <w:color w:val="000000"/>
          <w:sz w:val="16"/>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3"/>
        <w:gridCol w:w="2520"/>
        <w:gridCol w:w="1350"/>
        <w:gridCol w:w="2160"/>
      </w:tblGrid>
      <w:tr w:rsidR="000258E5" w:rsidRPr="00303E21" w:rsidTr="00D04B4C">
        <w:tc>
          <w:tcPr>
            <w:tcW w:w="3753" w:type="dxa"/>
            <w:vAlign w:val="center"/>
          </w:tcPr>
          <w:p w:rsidR="000258E5" w:rsidRPr="00303E21" w:rsidRDefault="000258E5" w:rsidP="00E65A81">
            <w:pPr>
              <w:tabs>
                <w:tab w:val="left" w:pos="720"/>
              </w:tabs>
              <w:autoSpaceDE w:val="0"/>
              <w:autoSpaceDN w:val="0"/>
              <w:adjustRightInd w:val="0"/>
              <w:rPr>
                <w:rFonts w:ascii="Calibri" w:hAnsi="Calibri" w:cs="Calibri"/>
                <w:b/>
                <w:bCs/>
                <w:color w:val="000000"/>
                <w:sz w:val="22"/>
              </w:rPr>
            </w:pPr>
            <w:r w:rsidRPr="00303E21">
              <w:rPr>
                <w:rFonts w:ascii="Calibri" w:hAnsi="Calibri" w:cs="Calibri"/>
                <w:b/>
                <w:bCs/>
                <w:color w:val="000000"/>
                <w:sz w:val="22"/>
              </w:rPr>
              <w:t>NAME</w:t>
            </w:r>
          </w:p>
        </w:tc>
        <w:tc>
          <w:tcPr>
            <w:tcW w:w="2520" w:type="dxa"/>
            <w:vAlign w:val="center"/>
          </w:tcPr>
          <w:p w:rsidR="000258E5" w:rsidRPr="00303E21" w:rsidRDefault="00005C92" w:rsidP="00E65A81">
            <w:pPr>
              <w:tabs>
                <w:tab w:val="left" w:pos="720"/>
              </w:tabs>
              <w:autoSpaceDE w:val="0"/>
              <w:autoSpaceDN w:val="0"/>
              <w:adjustRightInd w:val="0"/>
              <w:rPr>
                <w:rFonts w:ascii="Calibri" w:hAnsi="Calibri" w:cs="Calibri"/>
                <w:b/>
                <w:bCs/>
                <w:color w:val="000000"/>
                <w:sz w:val="22"/>
              </w:rPr>
            </w:pPr>
            <w:r w:rsidRPr="00303E21">
              <w:rPr>
                <w:rFonts w:ascii="Calibri" w:hAnsi="Calibri" w:cs="Calibri"/>
                <w:b/>
                <w:bCs/>
                <w:color w:val="000000"/>
                <w:sz w:val="22"/>
              </w:rPr>
              <w:t>Job Title</w:t>
            </w:r>
          </w:p>
        </w:tc>
        <w:tc>
          <w:tcPr>
            <w:tcW w:w="1350" w:type="dxa"/>
            <w:vAlign w:val="center"/>
          </w:tcPr>
          <w:p w:rsidR="000258E5" w:rsidRPr="00303E21" w:rsidRDefault="000258E5" w:rsidP="00E65A81">
            <w:pPr>
              <w:tabs>
                <w:tab w:val="left" w:pos="720"/>
              </w:tabs>
              <w:autoSpaceDE w:val="0"/>
              <w:autoSpaceDN w:val="0"/>
              <w:adjustRightInd w:val="0"/>
              <w:rPr>
                <w:rFonts w:ascii="Calibri" w:hAnsi="Calibri" w:cs="Calibri"/>
                <w:b/>
                <w:bCs/>
                <w:color w:val="000000"/>
                <w:sz w:val="18"/>
              </w:rPr>
            </w:pPr>
            <w:r w:rsidRPr="00303E21">
              <w:rPr>
                <w:rFonts w:ascii="Calibri" w:hAnsi="Calibri" w:cs="Calibri"/>
                <w:b/>
                <w:bCs/>
                <w:color w:val="000000"/>
                <w:sz w:val="18"/>
              </w:rPr>
              <w:t>PROFICIENCY</w:t>
            </w:r>
            <w:r w:rsidR="001E2BD1" w:rsidRPr="00303E21">
              <w:rPr>
                <w:rFonts w:ascii="Calibri" w:hAnsi="Calibri" w:cs="Calibri"/>
                <w:b/>
                <w:bCs/>
                <w:color w:val="000000"/>
                <w:sz w:val="18"/>
              </w:rPr>
              <w:t xml:space="preserve"> </w:t>
            </w:r>
            <w:r w:rsidRPr="00303E21">
              <w:rPr>
                <w:rFonts w:ascii="Calibri" w:hAnsi="Calibri" w:cs="Calibri"/>
                <w:b/>
                <w:bCs/>
                <w:color w:val="000000"/>
                <w:sz w:val="18"/>
              </w:rPr>
              <w:t>CHECKED</w:t>
            </w:r>
          </w:p>
          <w:p w:rsidR="000258E5" w:rsidRPr="00303E21" w:rsidRDefault="000258E5" w:rsidP="00E65A81">
            <w:pPr>
              <w:tabs>
                <w:tab w:val="left" w:pos="720"/>
              </w:tabs>
              <w:autoSpaceDE w:val="0"/>
              <w:autoSpaceDN w:val="0"/>
              <w:adjustRightInd w:val="0"/>
              <w:rPr>
                <w:rFonts w:ascii="Calibri" w:hAnsi="Calibri" w:cs="Calibri"/>
                <w:bCs/>
                <w:color w:val="000000"/>
                <w:sz w:val="18"/>
              </w:rPr>
            </w:pPr>
            <w:r w:rsidRPr="00303E21">
              <w:rPr>
                <w:rFonts w:ascii="Calibri" w:hAnsi="Calibri" w:cs="Calibri"/>
                <w:bCs/>
                <w:color w:val="000000"/>
                <w:sz w:val="18"/>
              </w:rPr>
              <w:t>(initials/date)</w:t>
            </w:r>
          </w:p>
        </w:tc>
        <w:tc>
          <w:tcPr>
            <w:tcW w:w="2160" w:type="dxa"/>
            <w:vAlign w:val="center"/>
          </w:tcPr>
          <w:p w:rsidR="000258E5" w:rsidRPr="00303E21" w:rsidRDefault="000258E5" w:rsidP="00E65A81">
            <w:pPr>
              <w:tabs>
                <w:tab w:val="left" w:pos="720"/>
              </w:tabs>
              <w:autoSpaceDE w:val="0"/>
              <w:autoSpaceDN w:val="0"/>
              <w:adjustRightInd w:val="0"/>
              <w:rPr>
                <w:rFonts w:ascii="Calibri" w:hAnsi="Calibri" w:cs="Calibri"/>
                <w:b/>
                <w:bCs/>
                <w:color w:val="000000"/>
                <w:sz w:val="18"/>
              </w:rPr>
            </w:pPr>
            <w:r w:rsidRPr="00303E21">
              <w:rPr>
                <w:rFonts w:ascii="Calibri" w:hAnsi="Calibri" w:cs="Calibri"/>
                <w:b/>
                <w:bCs/>
                <w:color w:val="000000"/>
                <w:sz w:val="18"/>
              </w:rPr>
              <w:t>PREVIOUS EXPERIENCE</w:t>
            </w:r>
          </w:p>
          <w:p w:rsidR="000258E5" w:rsidRPr="00303E21" w:rsidRDefault="000258E5" w:rsidP="00E65A81">
            <w:pPr>
              <w:tabs>
                <w:tab w:val="left" w:pos="720"/>
              </w:tabs>
              <w:autoSpaceDE w:val="0"/>
              <w:autoSpaceDN w:val="0"/>
              <w:adjustRightInd w:val="0"/>
              <w:rPr>
                <w:rFonts w:ascii="Calibri" w:hAnsi="Calibri" w:cs="Calibri"/>
                <w:bCs/>
                <w:color w:val="000000"/>
                <w:sz w:val="18"/>
              </w:rPr>
            </w:pPr>
            <w:r w:rsidRPr="00303E21">
              <w:rPr>
                <w:rFonts w:ascii="Calibri" w:hAnsi="Calibri" w:cs="Calibri"/>
                <w:bCs/>
                <w:color w:val="000000"/>
                <w:sz w:val="18"/>
              </w:rPr>
              <w:t>with human tissue culture or pathogens (yes/no)</w:t>
            </w:r>
          </w:p>
        </w:tc>
      </w:tr>
      <w:tr w:rsidR="000258E5" w:rsidRPr="00303E21" w:rsidTr="00D04B4C">
        <w:trPr>
          <w:trHeight w:val="314"/>
        </w:trPr>
        <w:tc>
          <w:tcPr>
            <w:tcW w:w="3753" w:type="dxa"/>
            <w:vAlign w:val="center"/>
          </w:tcPr>
          <w:p w:rsidR="000258E5" w:rsidRPr="00303E21" w:rsidRDefault="000258E5" w:rsidP="00E65A81">
            <w:pPr>
              <w:tabs>
                <w:tab w:val="left" w:pos="720"/>
              </w:tabs>
              <w:autoSpaceDE w:val="0"/>
              <w:autoSpaceDN w:val="0"/>
              <w:adjustRightInd w:val="0"/>
              <w:rPr>
                <w:rFonts w:ascii="Calibri" w:hAnsi="Calibri" w:cs="Calibri"/>
                <w:b/>
                <w:bCs/>
                <w:color w:val="000000"/>
                <w:sz w:val="22"/>
              </w:rPr>
            </w:pPr>
          </w:p>
        </w:tc>
        <w:tc>
          <w:tcPr>
            <w:tcW w:w="2520" w:type="dxa"/>
            <w:vAlign w:val="center"/>
          </w:tcPr>
          <w:p w:rsidR="000258E5" w:rsidRPr="00303E21" w:rsidRDefault="000258E5" w:rsidP="00E65A81">
            <w:pPr>
              <w:tabs>
                <w:tab w:val="left" w:pos="720"/>
              </w:tabs>
              <w:autoSpaceDE w:val="0"/>
              <w:autoSpaceDN w:val="0"/>
              <w:adjustRightInd w:val="0"/>
              <w:rPr>
                <w:rFonts w:ascii="Calibri" w:hAnsi="Calibri" w:cs="Calibri"/>
                <w:b/>
                <w:bCs/>
                <w:color w:val="000000"/>
                <w:sz w:val="22"/>
              </w:rPr>
            </w:pPr>
          </w:p>
        </w:tc>
        <w:tc>
          <w:tcPr>
            <w:tcW w:w="1350" w:type="dxa"/>
            <w:vAlign w:val="center"/>
          </w:tcPr>
          <w:p w:rsidR="000258E5" w:rsidRPr="00303E21" w:rsidRDefault="000258E5" w:rsidP="00E65A81">
            <w:pPr>
              <w:tabs>
                <w:tab w:val="left" w:pos="720"/>
              </w:tabs>
              <w:autoSpaceDE w:val="0"/>
              <w:autoSpaceDN w:val="0"/>
              <w:adjustRightInd w:val="0"/>
              <w:rPr>
                <w:rFonts w:ascii="Calibri" w:hAnsi="Calibri" w:cs="Calibri"/>
                <w:b/>
                <w:bCs/>
                <w:color w:val="000000"/>
                <w:sz w:val="22"/>
              </w:rPr>
            </w:pPr>
          </w:p>
        </w:tc>
        <w:tc>
          <w:tcPr>
            <w:tcW w:w="2160" w:type="dxa"/>
            <w:vAlign w:val="center"/>
          </w:tcPr>
          <w:p w:rsidR="000258E5" w:rsidRPr="00303E21" w:rsidRDefault="000258E5" w:rsidP="00E65A81">
            <w:pPr>
              <w:tabs>
                <w:tab w:val="left" w:pos="720"/>
              </w:tabs>
              <w:autoSpaceDE w:val="0"/>
              <w:autoSpaceDN w:val="0"/>
              <w:adjustRightInd w:val="0"/>
              <w:rPr>
                <w:rFonts w:ascii="Calibri" w:hAnsi="Calibri" w:cs="Calibri"/>
                <w:b/>
                <w:bCs/>
                <w:color w:val="000000"/>
                <w:sz w:val="22"/>
              </w:rPr>
            </w:pPr>
          </w:p>
        </w:tc>
      </w:tr>
      <w:tr w:rsidR="001E2BD1" w:rsidRPr="00303E21" w:rsidTr="00D04B4C">
        <w:trPr>
          <w:trHeight w:val="314"/>
        </w:trPr>
        <w:tc>
          <w:tcPr>
            <w:tcW w:w="3753"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c>
          <w:tcPr>
            <w:tcW w:w="2520"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c>
          <w:tcPr>
            <w:tcW w:w="1350"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c>
          <w:tcPr>
            <w:tcW w:w="2160"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r>
      <w:tr w:rsidR="001E2BD1" w:rsidRPr="00303E21" w:rsidTr="00D04B4C">
        <w:trPr>
          <w:trHeight w:val="314"/>
        </w:trPr>
        <w:tc>
          <w:tcPr>
            <w:tcW w:w="3753"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c>
          <w:tcPr>
            <w:tcW w:w="2520"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c>
          <w:tcPr>
            <w:tcW w:w="1350"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c>
          <w:tcPr>
            <w:tcW w:w="2160"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r>
      <w:tr w:rsidR="001E2BD1" w:rsidRPr="00303E21" w:rsidTr="00D04B4C">
        <w:trPr>
          <w:trHeight w:val="314"/>
        </w:trPr>
        <w:tc>
          <w:tcPr>
            <w:tcW w:w="3753"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c>
          <w:tcPr>
            <w:tcW w:w="2520"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c>
          <w:tcPr>
            <w:tcW w:w="1350"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c>
          <w:tcPr>
            <w:tcW w:w="2160"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r>
      <w:tr w:rsidR="001E2BD1" w:rsidRPr="00303E21" w:rsidTr="00D04B4C">
        <w:trPr>
          <w:trHeight w:val="314"/>
        </w:trPr>
        <w:tc>
          <w:tcPr>
            <w:tcW w:w="3753"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c>
          <w:tcPr>
            <w:tcW w:w="2520"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c>
          <w:tcPr>
            <w:tcW w:w="1350"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c>
          <w:tcPr>
            <w:tcW w:w="2160" w:type="dxa"/>
            <w:vAlign w:val="center"/>
          </w:tcPr>
          <w:p w:rsidR="001E2BD1" w:rsidRPr="00303E21" w:rsidRDefault="001E2BD1" w:rsidP="00E65A81">
            <w:pPr>
              <w:tabs>
                <w:tab w:val="left" w:pos="720"/>
              </w:tabs>
              <w:autoSpaceDE w:val="0"/>
              <w:autoSpaceDN w:val="0"/>
              <w:adjustRightInd w:val="0"/>
              <w:rPr>
                <w:rFonts w:ascii="Calibri" w:hAnsi="Calibri" w:cs="Calibri"/>
                <w:b/>
                <w:bCs/>
                <w:color w:val="000000"/>
                <w:sz w:val="22"/>
              </w:rPr>
            </w:pPr>
          </w:p>
        </w:tc>
      </w:tr>
    </w:tbl>
    <w:p w:rsidR="0088504D" w:rsidRPr="00303E21" w:rsidRDefault="0088504D">
      <w:pPr>
        <w:autoSpaceDE w:val="0"/>
        <w:autoSpaceDN w:val="0"/>
        <w:adjustRightInd w:val="0"/>
        <w:rPr>
          <w:rFonts w:ascii="Calibri" w:hAnsi="Calibri" w:cs="Calibri"/>
          <w:color w:val="000000"/>
          <w:sz w:val="22"/>
        </w:rPr>
      </w:pPr>
    </w:p>
    <w:p w:rsidR="00D04B4C" w:rsidRPr="00303E21" w:rsidRDefault="00D04B4C" w:rsidP="00D04B4C">
      <w:pPr>
        <w:autoSpaceDE w:val="0"/>
        <w:autoSpaceDN w:val="0"/>
        <w:adjustRightInd w:val="0"/>
        <w:rPr>
          <w:rFonts w:ascii="Calibri" w:hAnsi="Calibri" w:cs="Calibri"/>
          <w:color w:val="000000"/>
          <w:sz w:val="16"/>
        </w:rPr>
      </w:pPr>
      <w:r w:rsidRPr="00303E21">
        <w:rPr>
          <w:rFonts w:ascii="Calibri" w:hAnsi="Calibri" w:cs="Calibri"/>
          <w:b/>
          <w:bCs/>
          <w:color w:val="000000"/>
          <w:sz w:val="22"/>
          <w:u w:val="single"/>
        </w:rPr>
        <w:t>IV.  PROCEDURE, POST-EXPOSURE EVALUATION AND FOLLOW-UP:</w:t>
      </w:r>
    </w:p>
    <w:p w:rsidR="00D04B4C" w:rsidRPr="00303E21" w:rsidRDefault="00D04B4C" w:rsidP="00D04B4C">
      <w:pPr>
        <w:tabs>
          <w:tab w:val="left" w:pos="720"/>
        </w:tabs>
        <w:autoSpaceDE w:val="0"/>
        <w:autoSpaceDN w:val="0"/>
        <w:adjustRightInd w:val="0"/>
        <w:ind w:left="720" w:hanging="720"/>
        <w:rPr>
          <w:rFonts w:ascii="Calibri" w:hAnsi="Calibri" w:cs="Calibri"/>
          <w:b/>
          <w:bCs/>
          <w:color w:val="000000"/>
          <w:sz w:val="22"/>
        </w:rPr>
      </w:pPr>
      <w:r w:rsidRPr="00303E21">
        <w:rPr>
          <w:rFonts w:ascii="Calibri" w:hAnsi="Calibri" w:cs="Calibri"/>
          <w:b/>
          <w:bCs/>
          <w:color w:val="000000"/>
          <w:sz w:val="22"/>
        </w:rPr>
        <w:t>A.</w:t>
      </w:r>
      <w:r w:rsidRPr="00303E21">
        <w:rPr>
          <w:rFonts w:ascii="Calibri" w:hAnsi="Calibri" w:cs="Calibri"/>
          <w:b/>
          <w:bCs/>
          <w:color w:val="000000"/>
          <w:sz w:val="22"/>
        </w:rPr>
        <w:tab/>
        <w:t xml:space="preserve">If you have an exposure incident:  </w:t>
      </w:r>
      <w:r w:rsidRPr="00303E21">
        <w:rPr>
          <w:rFonts w:ascii="Calibri" w:hAnsi="Calibri" w:cs="Calibri"/>
          <w:bCs/>
          <w:color w:val="000000"/>
          <w:sz w:val="22"/>
        </w:rPr>
        <w:t>Immediately wash the affected body part with soap and water</w:t>
      </w:r>
      <w:r w:rsidRPr="00303E21">
        <w:rPr>
          <w:rFonts w:ascii="Calibri" w:hAnsi="Calibri" w:cs="Calibri"/>
          <w:color w:val="000000"/>
          <w:sz w:val="22"/>
        </w:rPr>
        <w:t xml:space="preserve">. Use the eyewash for splashes to the eyes.  </w:t>
      </w:r>
      <w:r w:rsidRPr="00303E21">
        <w:rPr>
          <w:rFonts w:ascii="Calibri" w:hAnsi="Calibri" w:cs="Calibri"/>
          <w:bCs/>
          <w:color w:val="000000"/>
          <w:sz w:val="22"/>
        </w:rPr>
        <w:t>If the exposure occurs during normal work hours, proceed directly to Thornton or UCSD Medical Center Emergency Department and tell them you have had an occupational exposure involving bloodborne pathogens.</w:t>
      </w:r>
    </w:p>
    <w:p w:rsidR="00D04B4C" w:rsidRPr="00303E21" w:rsidRDefault="00D04B4C" w:rsidP="00D04B4C">
      <w:pPr>
        <w:tabs>
          <w:tab w:val="left" w:pos="720"/>
        </w:tabs>
        <w:autoSpaceDE w:val="0"/>
        <w:autoSpaceDN w:val="0"/>
        <w:adjustRightInd w:val="0"/>
        <w:ind w:left="720"/>
        <w:rPr>
          <w:rFonts w:ascii="Calibri" w:hAnsi="Calibri" w:cs="Calibri"/>
          <w:color w:val="000000"/>
          <w:sz w:val="22"/>
        </w:rPr>
      </w:pPr>
    </w:p>
    <w:p w:rsidR="00D04B4C" w:rsidRPr="00303E21" w:rsidRDefault="00D04B4C" w:rsidP="00D04B4C">
      <w:pPr>
        <w:tabs>
          <w:tab w:val="left" w:pos="720"/>
        </w:tabs>
        <w:autoSpaceDE w:val="0"/>
        <w:autoSpaceDN w:val="0"/>
        <w:adjustRightInd w:val="0"/>
        <w:ind w:left="720" w:hanging="720"/>
        <w:rPr>
          <w:rFonts w:ascii="Calibri" w:hAnsi="Calibri" w:cs="Calibri"/>
          <w:color w:val="000000"/>
          <w:sz w:val="22"/>
        </w:rPr>
      </w:pPr>
      <w:r w:rsidRPr="00303E21">
        <w:rPr>
          <w:rFonts w:ascii="Calibri" w:hAnsi="Calibri" w:cs="Calibri"/>
          <w:b/>
          <w:bCs/>
          <w:color w:val="000000"/>
          <w:sz w:val="22"/>
        </w:rPr>
        <w:t>B.</w:t>
      </w:r>
      <w:r w:rsidRPr="00303E21">
        <w:rPr>
          <w:rFonts w:ascii="Calibri" w:hAnsi="Calibri" w:cs="Calibri"/>
          <w:color w:val="000000"/>
          <w:sz w:val="22"/>
        </w:rPr>
        <w:tab/>
      </w:r>
      <w:r w:rsidRPr="00303E21">
        <w:rPr>
          <w:rFonts w:ascii="Calibri" w:hAnsi="Calibri" w:cs="Calibri"/>
          <w:b/>
          <w:bCs/>
          <w:color w:val="000000"/>
          <w:sz w:val="22"/>
        </w:rPr>
        <w:t>Post-Exposure Evaluation and Follow-up</w:t>
      </w:r>
      <w:r w:rsidRPr="00303E21">
        <w:rPr>
          <w:rFonts w:ascii="Calibri" w:hAnsi="Calibri" w:cs="Calibri"/>
          <w:color w:val="000000"/>
          <w:sz w:val="22"/>
        </w:rPr>
        <w:t>:  An exposure incident is any situation such as a spill, splash, needle stick, ingestion, or accident in which you have direct, unprotected contact with human blood, body fluids, or other potentially infectious materials. If this happens, you have the right to medical evaluation and treatment. These post-exposure services will be furnished to you at no cost to you, in accordance with the Bloodborne Pathogens Standard. Prompt medical attention is important and may reduce the risk of serious health consequences after an exposure incident. The medical evaluation is confidential.</w:t>
      </w:r>
    </w:p>
    <w:p w:rsidR="00D04B4C" w:rsidRPr="00303E21" w:rsidRDefault="00D04B4C" w:rsidP="00D04B4C">
      <w:pPr>
        <w:autoSpaceDE w:val="0"/>
        <w:autoSpaceDN w:val="0"/>
        <w:adjustRightInd w:val="0"/>
        <w:ind w:left="720"/>
        <w:rPr>
          <w:rFonts w:ascii="Calibri" w:hAnsi="Calibri" w:cs="Calibri"/>
          <w:color w:val="000000"/>
          <w:sz w:val="16"/>
        </w:rPr>
      </w:pPr>
    </w:p>
    <w:p w:rsidR="00D04B4C" w:rsidRPr="00303E21" w:rsidRDefault="00D04B4C" w:rsidP="00D04B4C">
      <w:pPr>
        <w:tabs>
          <w:tab w:val="left" w:pos="720"/>
        </w:tabs>
        <w:autoSpaceDE w:val="0"/>
        <w:autoSpaceDN w:val="0"/>
        <w:adjustRightInd w:val="0"/>
        <w:ind w:left="720"/>
        <w:rPr>
          <w:rFonts w:ascii="Calibri" w:hAnsi="Calibri" w:cs="Calibri"/>
          <w:color w:val="000000"/>
          <w:sz w:val="22"/>
        </w:rPr>
      </w:pPr>
      <w:r w:rsidRPr="00303E21">
        <w:rPr>
          <w:rFonts w:ascii="Calibri" w:hAnsi="Calibri" w:cs="Calibri"/>
          <w:color w:val="000000"/>
          <w:sz w:val="22"/>
        </w:rPr>
        <w:lastRenderedPageBreak/>
        <w:t>If you would like the medical evaluation to be provided by a health care provider other than the employer (UCSD), call Risk Management at (858) 822-2979 for campus-funded employees or (619) 543-7877 for UCSD Healthcare-funded employees.</w:t>
      </w:r>
    </w:p>
    <w:p w:rsidR="00D04B4C" w:rsidRPr="00303E21" w:rsidRDefault="00D04B4C" w:rsidP="00D04B4C">
      <w:pPr>
        <w:autoSpaceDE w:val="0"/>
        <w:autoSpaceDN w:val="0"/>
        <w:adjustRightInd w:val="0"/>
        <w:rPr>
          <w:rFonts w:ascii="Calibri" w:hAnsi="Calibri" w:cs="Calibri"/>
          <w:color w:val="000000"/>
          <w:sz w:val="22"/>
        </w:rPr>
      </w:pPr>
    </w:p>
    <w:p w:rsidR="00B9079C" w:rsidRPr="00303E21" w:rsidRDefault="00B9079C" w:rsidP="00B9079C">
      <w:pPr>
        <w:autoSpaceDE w:val="0"/>
        <w:autoSpaceDN w:val="0"/>
        <w:adjustRightInd w:val="0"/>
        <w:rPr>
          <w:rFonts w:ascii="Calibri" w:hAnsi="Calibri" w:cs="Calibri"/>
          <w:color w:val="000000"/>
          <w:sz w:val="16"/>
        </w:rPr>
      </w:pPr>
      <w:r w:rsidRPr="00303E21">
        <w:rPr>
          <w:rFonts w:ascii="Calibri" w:hAnsi="Calibri" w:cs="Calibri"/>
          <w:b/>
          <w:bCs/>
          <w:color w:val="000000"/>
          <w:sz w:val="22"/>
          <w:u w:val="single"/>
        </w:rPr>
        <w:t xml:space="preserve">V.  REPORTING OF EXPOSURE INCIDENTS: </w:t>
      </w:r>
    </w:p>
    <w:p w:rsidR="00B9079C" w:rsidRPr="00303E21" w:rsidRDefault="00B9079C" w:rsidP="00B9079C">
      <w:pPr>
        <w:pStyle w:val="BodyText"/>
        <w:rPr>
          <w:rFonts w:ascii="Calibri" w:hAnsi="Calibri" w:cs="Calibri"/>
          <w:color w:val="000000"/>
        </w:rPr>
      </w:pPr>
      <w:r w:rsidRPr="00303E21">
        <w:rPr>
          <w:rFonts w:ascii="Calibri" w:hAnsi="Calibri" w:cs="Calibri"/>
          <w:color w:val="000000"/>
        </w:rPr>
        <w:t xml:space="preserve">Every individual has the responsibility to report any exposure to human blood and other potentially infectious materials to: </w:t>
      </w:r>
    </w:p>
    <w:p w:rsidR="00B9079C" w:rsidRPr="00303E21" w:rsidRDefault="00B9079C" w:rsidP="00B9079C">
      <w:pPr>
        <w:numPr>
          <w:ilvl w:val="0"/>
          <w:numId w:val="17"/>
        </w:numPr>
        <w:tabs>
          <w:tab w:val="clear" w:pos="720"/>
          <w:tab w:val="num" w:pos="1260"/>
        </w:tabs>
        <w:ind w:left="1260" w:hanging="540"/>
        <w:rPr>
          <w:rFonts w:ascii="Calibri" w:hAnsi="Calibri" w:cs="Calibri"/>
          <w:color w:val="000000"/>
          <w:sz w:val="22"/>
        </w:rPr>
      </w:pPr>
      <w:r w:rsidRPr="00303E21">
        <w:rPr>
          <w:rFonts w:ascii="Calibri" w:hAnsi="Calibri" w:cs="Calibri"/>
          <w:color w:val="000000"/>
          <w:sz w:val="22"/>
        </w:rPr>
        <w:t>Risk Management - Campus-funded</w:t>
      </w:r>
      <w:r w:rsidR="00393496" w:rsidRPr="00303E21">
        <w:rPr>
          <w:rFonts w:ascii="Calibri" w:hAnsi="Calibri" w:cs="Calibri"/>
          <w:color w:val="000000"/>
          <w:sz w:val="22"/>
        </w:rPr>
        <w:t xml:space="preserve"> employees, call (858) 822-2979</w:t>
      </w:r>
    </w:p>
    <w:p w:rsidR="00B9079C" w:rsidRPr="00303E21" w:rsidRDefault="00B9079C" w:rsidP="00B9079C">
      <w:pPr>
        <w:numPr>
          <w:ilvl w:val="0"/>
          <w:numId w:val="17"/>
        </w:numPr>
        <w:tabs>
          <w:tab w:val="clear" w:pos="720"/>
          <w:tab w:val="num" w:pos="1260"/>
        </w:tabs>
        <w:ind w:left="1260" w:hanging="540"/>
        <w:rPr>
          <w:rFonts w:ascii="Calibri" w:hAnsi="Calibri" w:cs="Calibri"/>
          <w:color w:val="000000"/>
          <w:sz w:val="22"/>
        </w:rPr>
      </w:pPr>
      <w:r w:rsidRPr="00303E21">
        <w:rPr>
          <w:rFonts w:ascii="Calibri" w:hAnsi="Calibri" w:cs="Calibri"/>
          <w:color w:val="000000"/>
          <w:sz w:val="22"/>
        </w:rPr>
        <w:t xml:space="preserve">Risk Management - UCSD Healthcare-funded employees, call (619) 543-7877 </w:t>
      </w:r>
    </w:p>
    <w:p w:rsidR="00B9079C" w:rsidRPr="00303E21" w:rsidRDefault="00B9079C" w:rsidP="00B9079C">
      <w:pPr>
        <w:rPr>
          <w:rFonts w:ascii="Calibri" w:hAnsi="Calibri" w:cs="Calibri"/>
          <w:sz w:val="22"/>
        </w:rPr>
      </w:pPr>
    </w:p>
    <w:p w:rsidR="00B9079C" w:rsidRPr="00303E21" w:rsidRDefault="00B9079C" w:rsidP="000E1834">
      <w:pPr>
        <w:numPr>
          <w:ilvl w:val="0"/>
          <w:numId w:val="22"/>
        </w:numPr>
        <w:rPr>
          <w:rFonts w:ascii="Calibri" w:hAnsi="Calibri" w:cs="Calibri"/>
          <w:sz w:val="22"/>
          <w:szCs w:val="22"/>
        </w:rPr>
      </w:pPr>
      <w:r w:rsidRPr="00303E21">
        <w:rPr>
          <w:rFonts w:ascii="Calibri" w:hAnsi="Calibri" w:cs="Calibri"/>
          <w:b/>
          <w:sz w:val="22"/>
          <w:szCs w:val="22"/>
        </w:rPr>
        <w:t>Complete and submit</w:t>
      </w:r>
      <w:r w:rsidRPr="00303E21">
        <w:rPr>
          <w:rFonts w:ascii="Calibri" w:hAnsi="Calibri" w:cs="Calibri"/>
          <w:sz w:val="22"/>
          <w:szCs w:val="22"/>
        </w:rPr>
        <w:t xml:space="preserve"> the </w:t>
      </w:r>
      <w:r w:rsidR="000E1834" w:rsidRPr="000E1834">
        <w:rPr>
          <w:rFonts w:ascii="Calibri" w:hAnsi="Calibri" w:cs="Calibri"/>
          <w:sz w:val="22"/>
          <w:szCs w:val="22"/>
        </w:rPr>
        <w:t xml:space="preserve">Employee Occupational Incident Report </w:t>
      </w:r>
      <w:r w:rsidRPr="00303E21">
        <w:rPr>
          <w:rFonts w:ascii="Calibri" w:hAnsi="Calibri" w:cs="Calibri"/>
          <w:bCs/>
          <w:sz w:val="22"/>
          <w:szCs w:val="22"/>
        </w:rPr>
        <w:t>form</w:t>
      </w:r>
      <w:r w:rsidRPr="00303E21">
        <w:rPr>
          <w:rFonts w:ascii="Calibri" w:hAnsi="Calibri" w:cs="Calibri"/>
          <w:sz w:val="22"/>
          <w:szCs w:val="22"/>
        </w:rPr>
        <w:t xml:space="preserve"> </w:t>
      </w:r>
      <w:r w:rsidRPr="00303E21">
        <w:rPr>
          <w:rFonts w:ascii="Calibri" w:hAnsi="Calibri" w:cs="Calibri"/>
          <w:b/>
          <w:sz w:val="22"/>
          <w:szCs w:val="22"/>
        </w:rPr>
        <w:t>immediately</w:t>
      </w:r>
      <w:r w:rsidRPr="00303E21">
        <w:rPr>
          <w:rFonts w:ascii="Calibri" w:hAnsi="Calibri" w:cs="Calibri"/>
          <w:sz w:val="22"/>
          <w:szCs w:val="22"/>
        </w:rPr>
        <w:t xml:space="preserve"> after seeking medical attention for your injury or exposure.  For more i</w:t>
      </w:r>
      <w:bookmarkStart w:id="0" w:name="_GoBack"/>
      <w:bookmarkEnd w:id="0"/>
      <w:r w:rsidRPr="00303E21">
        <w:rPr>
          <w:rFonts w:ascii="Calibri" w:hAnsi="Calibri" w:cs="Calibri"/>
          <w:sz w:val="22"/>
          <w:szCs w:val="22"/>
        </w:rPr>
        <w:t>nformation</w:t>
      </w:r>
      <w:r w:rsidR="000E1834">
        <w:rPr>
          <w:rFonts w:ascii="Calibri" w:hAnsi="Calibri" w:cs="Calibri"/>
          <w:sz w:val="22"/>
          <w:szCs w:val="22"/>
        </w:rPr>
        <w:t xml:space="preserve"> and to find the form</w:t>
      </w:r>
      <w:r w:rsidRPr="00303E21">
        <w:rPr>
          <w:rFonts w:ascii="Calibri" w:hAnsi="Calibri" w:cs="Calibri"/>
          <w:sz w:val="22"/>
          <w:szCs w:val="22"/>
        </w:rPr>
        <w:t xml:space="preserve">, go to </w:t>
      </w:r>
      <w:hyperlink r:id="rId10" w:history="1">
        <w:r w:rsidRPr="00303E21">
          <w:rPr>
            <w:rStyle w:val="Hyperlink"/>
            <w:rFonts w:ascii="Calibri" w:hAnsi="Calibri" w:cs="Calibri"/>
            <w:bCs/>
            <w:kern w:val="36"/>
            <w:sz w:val="22"/>
            <w:szCs w:val="22"/>
            <w:lang w:val="en"/>
          </w:rPr>
          <w:t>What to Do if a Work-Related Injury, Illness, or Exposure Occurs</w:t>
        </w:r>
      </w:hyperlink>
      <w:r w:rsidRPr="00303E21">
        <w:rPr>
          <w:rFonts w:ascii="Calibri" w:hAnsi="Calibri" w:cs="Calibri"/>
          <w:bCs/>
          <w:color w:val="023064"/>
          <w:kern w:val="36"/>
          <w:sz w:val="22"/>
          <w:szCs w:val="22"/>
          <w:lang w:val="en"/>
        </w:rPr>
        <w:t>.</w:t>
      </w:r>
      <w:r w:rsidRPr="00303E21">
        <w:rPr>
          <w:rFonts w:ascii="Calibri" w:hAnsi="Calibri" w:cs="Calibri"/>
          <w:sz w:val="22"/>
          <w:szCs w:val="22"/>
        </w:rPr>
        <w:t xml:space="preserve">  For information</w:t>
      </w:r>
      <w:r w:rsidR="00393496" w:rsidRPr="00303E21">
        <w:rPr>
          <w:rFonts w:ascii="Calibri" w:hAnsi="Calibri" w:cs="Calibri"/>
          <w:sz w:val="22"/>
          <w:szCs w:val="22"/>
        </w:rPr>
        <w:t xml:space="preserve"> on</w:t>
      </w:r>
      <w:r w:rsidRPr="00303E21">
        <w:rPr>
          <w:rFonts w:ascii="Calibri" w:hAnsi="Calibri" w:cs="Calibri"/>
          <w:sz w:val="22"/>
          <w:szCs w:val="22"/>
        </w:rPr>
        <w:t xml:space="preserve"> </w:t>
      </w:r>
      <w:hyperlink r:id="rId11" w:history="1">
        <w:r w:rsidRPr="00303E21">
          <w:rPr>
            <w:rStyle w:val="Hyperlink"/>
            <w:rFonts w:ascii="Calibri" w:hAnsi="Calibri" w:cs="Calibri"/>
            <w:sz w:val="22"/>
            <w:szCs w:val="22"/>
          </w:rPr>
          <w:t>Worker’s Compensation</w:t>
        </w:r>
      </w:hyperlink>
      <w:r w:rsidRPr="00303E21">
        <w:rPr>
          <w:rFonts w:ascii="Calibri" w:hAnsi="Calibri" w:cs="Calibri"/>
          <w:sz w:val="22"/>
          <w:szCs w:val="22"/>
        </w:rPr>
        <w:t xml:space="preserve"> </w:t>
      </w:r>
      <w:r w:rsidR="00393496" w:rsidRPr="00303E21">
        <w:rPr>
          <w:rFonts w:ascii="Calibri" w:hAnsi="Calibri" w:cs="Calibri"/>
          <w:sz w:val="22"/>
          <w:szCs w:val="22"/>
        </w:rPr>
        <w:t>contact</w:t>
      </w:r>
      <w:r w:rsidRPr="00303E21">
        <w:rPr>
          <w:rFonts w:ascii="Calibri" w:hAnsi="Calibri" w:cs="Calibri"/>
          <w:sz w:val="22"/>
          <w:szCs w:val="22"/>
        </w:rPr>
        <w:t>:</w:t>
      </w:r>
      <w:r w:rsidRPr="00303E21">
        <w:rPr>
          <w:rFonts w:ascii="Calibri" w:hAnsi="Calibri" w:cs="Calibri"/>
          <w:color w:val="000000"/>
          <w:sz w:val="22"/>
          <w:szCs w:val="22"/>
          <w:lang w:val="en"/>
        </w:rPr>
        <w:t xml:space="preserve">  (858)822-2979 or (858)534-4785</w:t>
      </w:r>
      <w:r w:rsidR="00393496" w:rsidRPr="00303E21">
        <w:rPr>
          <w:rFonts w:ascii="Calibri" w:hAnsi="Calibri" w:cs="Calibri"/>
          <w:color w:val="000000"/>
          <w:sz w:val="22"/>
          <w:szCs w:val="22"/>
          <w:lang w:val="en"/>
        </w:rPr>
        <w:t xml:space="preserve"> for campus-funded employees,</w:t>
      </w:r>
      <w:r w:rsidRPr="00303E21">
        <w:rPr>
          <w:rFonts w:ascii="Calibri" w:hAnsi="Calibri" w:cs="Calibri"/>
          <w:color w:val="000000"/>
          <w:sz w:val="22"/>
          <w:szCs w:val="22"/>
          <w:lang w:val="en"/>
        </w:rPr>
        <w:t xml:space="preserve"> </w:t>
      </w:r>
      <w:r w:rsidR="00393496" w:rsidRPr="00303E21">
        <w:rPr>
          <w:rFonts w:ascii="Calibri" w:hAnsi="Calibri" w:cs="Calibri"/>
          <w:color w:val="000000"/>
          <w:sz w:val="22"/>
          <w:szCs w:val="22"/>
          <w:lang w:val="en"/>
        </w:rPr>
        <w:t>or</w:t>
      </w:r>
      <w:r w:rsidRPr="00303E21">
        <w:rPr>
          <w:rFonts w:ascii="Calibri" w:hAnsi="Calibri" w:cs="Calibri"/>
          <w:color w:val="000000"/>
          <w:sz w:val="22"/>
          <w:szCs w:val="22"/>
          <w:lang w:val="en"/>
        </w:rPr>
        <w:t xml:space="preserve"> (619)543-7877</w:t>
      </w:r>
      <w:r w:rsidR="00393496" w:rsidRPr="00303E21">
        <w:rPr>
          <w:rFonts w:ascii="Calibri" w:hAnsi="Calibri" w:cs="Calibri"/>
          <w:color w:val="000000"/>
          <w:sz w:val="22"/>
          <w:szCs w:val="22"/>
          <w:lang w:val="en"/>
        </w:rPr>
        <w:t xml:space="preserve"> UCSD Medical Center-funded employees, call</w:t>
      </w:r>
      <w:r w:rsidRPr="00303E21">
        <w:rPr>
          <w:rFonts w:ascii="Calibri" w:hAnsi="Calibri" w:cs="Calibri"/>
          <w:color w:val="000000"/>
          <w:sz w:val="22"/>
          <w:szCs w:val="22"/>
          <w:lang w:val="en"/>
        </w:rPr>
        <w:t>.</w:t>
      </w:r>
    </w:p>
    <w:p w:rsidR="00B9079C" w:rsidRPr="00303E21" w:rsidRDefault="00B9079C" w:rsidP="00B9079C">
      <w:pPr>
        <w:pStyle w:val="BodyText"/>
        <w:tabs>
          <w:tab w:val="left" w:pos="720"/>
        </w:tabs>
        <w:autoSpaceDE/>
        <w:autoSpaceDN/>
        <w:adjustRightInd/>
        <w:rPr>
          <w:rFonts w:ascii="Calibri" w:hAnsi="Calibri" w:cs="Calibri"/>
          <w:sz w:val="16"/>
          <w:szCs w:val="22"/>
        </w:rPr>
      </w:pPr>
    </w:p>
    <w:p w:rsidR="00B9079C" w:rsidRPr="00303E21" w:rsidRDefault="00B9079C" w:rsidP="00B9079C">
      <w:pPr>
        <w:pStyle w:val="BodyText"/>
        <w:tabs>
          <w:tab w:val="left" w:pos="720"/>
        </w:tabs>
        <w:autoSpaceDE/>
        <w:autoSpaceDN/>
        <w:adjustRightInd/>
        <w:ind w:left="720" w:hanging="720"/>
        <w:rPr>
          <w:rFonts w:ascii="Calibri" w:hAnsi="Calibri" w:cs="Calibri"/>
          <w:color w:val="000000"/>
        </w:rPr>
      </w:pPr>
      <w:r w:rsidRPr="00303E21">
        <w:rPr>
          <w:rFonts w:ascii="Calibri" w:hAnsi="Calibri" w:cs="Calibri"/>
          <w:b/>
          <w:bCs/>
          <w:color w:val="000000"/>
        </w:rPr>
        <w:t>B.</w:t>
      </w:r>
      <w:r w:rsidRPr="00303E21">
        <w:rPr>
          <w:rFonts w:ascii="Calibri" w:hAnsi="Calibri" w:cs="Calibri"/>
          <w:color w:val="000000"/>
        </w:rPr>
        <w:t xml:space="preserve"> </w:t>
      </w:r>
      <w:r w:rsidRPr="00303E21">
        <w:rPr>
          <w:rFonts w:ascii="Calibri" w:hAnsi="Calibri" w:cs="Calibri"/>
          <w:color w:val="000000"/>
        </w:rPr>
        <w:tab/>
        <w:t>Report your exposure to your supervisor either in person, via e-mail, or over the telephone.</w:t>
      </w:r>
    </w:p>
    <w:p w:rsidR="00B9079C" w:rsidRPr="00303E21" w:rsidRDefault="00B9079C" w:rsidP="00B9079C">
      <w:pPr>
        <w:rPr>
          <w:rFonts w:ascii="Calibri" w:hAnsi="Calibri" w:cs="Calibri"/>
          <w:color w:val="000000"/>
          <w:sz w:val="22"/>
        </w:rPr>
      </w:pPr>
    </w:p>
    <w:p w:rsidR="0088504D" w:rsidRPr="00303E21" w:rsidRDefault="001435A7">
      <w:pPr>
        <w:autoSpaceDE w:val="0"/>
        <w:autoSpaceDN w:val="0"/>
        <w:adjustRightInd w:val="0"/>
        <w:rPr>
          <w:rFonts w:ascii="Calibri" w:hAnsi="Calibri" w:cs="Calibri"/>
          <w:color w:val="000000"/>
          <w:sz w:val="16"/>
        </w:rPr>
      </w:pPr>
      <w:r w:rsidRPr="00303E21">
        <w:rPr>
          <w:rFonts w:ascii="Calibri" w:hAnsi="Calibri" w:cs="Calibri"/>
          <w:b/>
          <w:bCs/>
          <w:color w:val="000000"/>
          <w:sz w:val="22"/>
          <w:u w:val="single"/>
        </w:rPr>
        <w:t>V</w:t>
      </w:r>
      <w:r w:rsidR="00B9079C" w:rsidRPr="00303E21">
        <w:rPr>
          <w:rFonts w:ascii="Calibri" w:hAnsi="Calibri" w:cs="Calibri"/>
          <w:b/>
          <w:bCs/>
          <w:color w:val="000000"/>
          <w:sz w:val="22"/>
          <w:u w:val="single"/>
        </w:rPr>
        <w:t>I</w:t>
      </w:r>
      <w:r w:rsidRPr="00303E21">
        <w:rPr>
          <w:rFonts w:ascii="Calibri" w:hAnsi="Calibri" w:cs="Calibri"/>
          <w:b/>
          <w:bCs/>
          <w:color w:val="000000"/>
          <w:sz w:val="22"/>
          <w:u w:val="single"/>
        </w:rPr>
        <w:t>.  HEPATITIS B VACCINATION</w:t>
      </w:r>
      <w:r w:rsidR="0088504D" w:rsidRPr="00303E21">
        <w:rPr>
          <w:rFonts w:ascii="Calibri" w:hAnsi="Calibri" w:cs="Calibri"/>
          <w:b/>
          <w:bCs/>
          <w:color w:val="000000"/>
          <w:sz w:val="22"/>
          <w:u w:val="single"/>
        </w:rPr>
        <w:t>:</w:t>
      </w:r>
    </w:p>
    <w:p w:rsidR="0088504D" w:rsidRPr="00303E21" w:rsidRDefault="0088504D">
      <w:pPr>
        <w:autoSpaceDE w:val="0"/>
        <w:autoSpaceDN w:val="0"/>
        <w:adjustRightInd w:val="0"/>
        <w:rPr>
          <w:rFonts w:ascii="Calibri" w:hAnsi="Calibri" w:cs="Calibri"/>
          <w:color w:val="000000"/>
          <w:sz w:val="22"/>
        </w:rPr>
      </w:pPr>
      <w:r w:rsidRPr="00303E21">
        <w:rPr>
          <w:rFonts w:ascii="Calibri" w:hAnsi="Calibri" w:cs="Calibri"/>
          <w:color w:val="000000"/>
          <w:sz w:val="22"/>
        </w:rPr>
        <w:t>The UCSD Center for Occupational Environmental Medicine (COEM) will provide appropriate required medical services.</w:t>
      </w:r>
    </w:p>
    <w:p w:rsidR="0088504D" w:rsidRPr="00303E21" w:rsidRDefault="0088504D">
      <w:pPr>
        <w:autoSpaceDE w:val="0"/>
        <w:autoSpaceDN w:val="0"/>
        <w:adjustRightInd w:val="0"/>
        <w:rPr>
          <w:rFonts w:ascii="Calibri" w:hAnsi="Calibri" w:cs="Calibri"/>
          <w:color w:val="000000"/>
          <w:sz w:val="16"/>
        </w:rPr>
      </w:pPr>
    </w:p>
    <w:p w:rsidR="0088504D" w:rsidRPr="00303E21" w:rsidRDefault="0088504D" w:rsidP="001E2BD1">
      <w:pPr>
        <w:autoSpaceDE w:val="0"/>
        <w:autoSpaceDN w:val="0"/>
        <w:adjustRightInd w:val="0"/>
        <w:ind w:left="720" w:hanging="720"/>
        <w:rPr>
          <w:rFonts w:ascii="Calibri" w:hAnsi="Calibri" w:cs="Calibri"/>
          <w:color w:val="000000"/>
          <w:sz w:val="22"/>
        </w:rPr>
      </w:pPr>
      <w:r w:rsidRPr="00303E21">
        <w:rPr>
          <w:rFonts w:ascii="Calibri" w:hAnsi="Calibri" w:cs="Calibri"/>
          <w:b/>
          <w:bCs/>
          <w:color w:val="000000"/>
          <w:sz w:val="22"/>
        </w:rPr>
        <w:t>A</w:t>
      </w:r>
      <w:r w:rsidRPr="00303E21">
        <w:rPr>
          <w:rFonts w:ascii="Calibri" w:hAnsi="Calibri" w:cs="Calibri"/>
          <w:color w:val="000000"/>
          <w:sz w:val="22"/>
        </w:rPr>
        <w:t>.</w:t>
      </w:r>
      <w:r w:rsidRPr="00303E21">
        <w:rPr>
          <w:rFonts w:ascii="Calibri" w:hAnsi="Calibri" w:cs="Calibri"/>
          <w:color w:val="000000"/>
          <w:sz w:val="22"/>
        </w:rPr>
        <w:tab/>
      </w:r>
      <w:r w:rsidRPr="00303E21">
        <w:rPr>
          <w:rFonts w:ascii="Calibri" w:hAnsi="Calibri" w:cs="Calibri"/>
          <w:b/>
          <w:bCs/>
          <w:color w:val="000000"/>
          <w:sz w:val="22"/>
        </w:rPr>
        <w:t>Hepatitis B Vaccination</w:t>
      </w:r>
      <w:r w:rsidRPr="00303E21">
        <w:rPr>
          <w:rFonts w:ascii="Calibri" w:hAnsi="Calibri" w:cs="Calibri"/>
          <w:color w:val="000000"/>
          <w:sz w:val="22"/>
        </w:rPr>
        <w:t>: The PI/Manager will ensure that all persons in the laboratory/unit area who are determined to have occupational exposure to human bloodborne pathogens (see Section I-B) are offered Hepatitis B vaccination within ten days of starting work. Hepatitis B vaccination is an effective preventive measure against Hepatitis B infection, a serious disease which may lead to liver cancer and death.</w:t>
      </w:r>
    </w:p>
    <w:p w:rsidR="001435A7" w:rsidRPr="00303E21" w:rsidRDefault="001435A7" w:rsidP="001E2BD1">
      <w:pPr>
        <w:autoSpaceDE w:val="0"/>
        <w:autoSpaceDN w:val="0"/>
        <w:adjustRightInd w:val="0"/>
        <w:ind w:left="720"/>
        <w:rPr>
          <w:rFonts w:ascii="Calibri" w:hAnsi="Calibri" w:cs="Calibri"/>
          <w:color w:val="000000"/>
          <w:sz w:val="16"/>
          <w:szCs w:val="16"/>
        </w:rPr>
      </w:pPr>
    </w:p>
    <w:p w:rsidR="001435A7" w:rsidRPr="00303E21" w:rsidRDefault="0088504D" w:rsidP="001E2BD1">
      <w:pPr>
        <w:autoSpaceDE w:val="0"/>
        <w:autoSpaceDN w:val="0"/>
        <w:adjustRightInd w:val="0"/>
        <w:ind w:left="720"/>
        <w:rPr>
          <w:rFonts w:ascii="Calibri" w:hAnsi="Calibri" w:cs="Calibri"/>
          <w:color w:val="000000"/>
          <w:sz w:val="22"/>
        </w:rPr>
      </w:pPr>
      <w:r w:rsidRPr="00303E21">
        <w:rPr>
          <w:rFonts w:ascii="Calibri" w:hAnsi="Calibri" w:cs="Calibri"/>
          <w:color w:val="000000"/>
          <w:sz w:val="22"/>
        </w:rPr>
        <w:t>To receive your vaccination, contact the Center for Occupational &amp; Environmental Medicine</w:t>
      </w:r>
      <w:r w:rsidR="001435A7" w:rsidRPr="00303E21">
        <w:rPr>
          <w:rFonts w:ascii="Calibri" w:hAnsi="Calibri" w:cs="Calibri"/>
          <w:color w:val="000000"/>
          <w:sz w:val="22"/>
        </w:rPr>
        <w:t xml:space="preserve"> (COEM)</w:t>
      </w:r>
      <w:r w:rsidRPr="00303E21">
        <w:rPr>
          <w:rFonts w:ascii="Calibri" w:hAnsi="Calibri" w:cs="Calibri"/>
          <w:color w:val="000000"/>
          <w:sz w:val="22"/>
        </w:rPr>
        <w:t xml:space="preserve"> to make an appointment: </w:t>
      </w:r>
    </w:p>
    <w:p w:rsidR="001435A7" w:rsidRPr="00303E21" w:rsidRDefault="001435A7" w:rsidP="001435A7">
      <w:pPr>
        <w:pStyle w:val="NoSpacing"/>
        <w:numPr>
          <w:ilvl w:val="0"/>
          <w:numId w:val="26"/>
        </w:numPr>
        <w:ind w:left="1080"/>
        <w:rPr>
          <w:rFonts w:ascii="Calibri" w:hAnsi="Calibri" w:cs="Calibri"/>
          <w:sz w:val="22"/>
          <w:lang w:val="en"/>
        </w:rPr>
      </w:pPr>
      <w:r w:rsidRPr="00303E21">
        <w:rPr>
          <w:rFonts w:ascii="Calibri" w:hAnsi="Calibri" w:cs="Calibri"/>
          <w:b/>
          <w:sz w:val="22"/>
          <w:lang w:val="en"/>
        </w:rPr>
        <w:t>COEM – Campus – (858)657-1600, 8899 University Center Lane, Suite 160, San Diego, CA</w:t>
      </w:r>
      <w:r w:rsidRPr="00303E21">
        <w:rPr>
          <w:rFonts w:ascii="Calibri" w:hAnsi="Calibri" w:cs="Calibri"/>
          <w:sz w:val="22"/>
          <w:lang w:val="en"/>
        </w:rPr>
        <w:t xml:space="preserve"> </w:t>
      </w:r>
      <w:r w:rsidRPr="00303E21">
        <w:rPr>
          <w:rFonts w:ascii="Calibri" w:hAnsi="Calibri" w:cs="Calibri"/>
          <w:b/>
          <w:sz w:val="22"/>
          <w:lang w:val="en"/>
        </w:rPr>
        <w:t>92122</w:t>
      </w:r>
      <w:r w:rsidRPr="00303E21">
        <w:rPr>
          <w:rFonts w:ascii="Calibri" w:hAnsi="Calibri" w:cs="Calibri"/>
          <w:sz w:val="22"/>
          <w:lang w:val="en"/>
        </w:rPr>
        <w:t xml:space="preserve"> (</w:t>
      </w:r>
      <w:hyperlink r:id="rId12" w:tgtFrame="_blank" w:history="1">
        <w:r w:rsidRPr="00303E21">
          <w:rPr>
            <w:rFonts w:ascii="Calibri" w:hAnsi="Calibri" w:cs="Calibri"/>
            <w:color w:val="1388CD"/>
            <w:sz w:val="22"/>
            <w:u w:val="single"/>
            <w:lang w:val="en"/>
          </w:rPr>
          <w:t>PDF map</w:t>
        </w:r>
      </w:hyperlink>
      <w:r w:rsidRPr="00303E21">
        <w:rPr>
          <w:rFonts w:ascii="Calibri" w:hAnsi="Calibri" w:cs="Calibri"/>
          <w:sz w:val="22"/>
          <w:lang w:val="en"/>
        </w:rPr>
        <w:t>)</w:t>
      </w:r>
      <w:r w:rsidRPr="00303E21">
        <w:rPr>
          <w:rFonts w:ascii="Calibri" w:hAnsi="Calibri" w:cs="Calibri"/>
          <w:sz w:val="22"/>
          <w:lang w:val="en"/>
        </w:rPr>
        <w:br/>
        <w:t>Note: The Nobel Shuttle comes within about 2 blocks from the clinic - corner of Lebon and Nobel.</w:t>
      </w:r>
      <w:r w:rsidRPr="00303E21">
        <w:rPr>
          <w:rFonts w:ascii="Calibri" w:hAnsi="Calibri" w:cs="Calibri"/>
          <w:sz w:val="22"/>
          <w:lang w:val="en"/>
        </w:rPr>
        <w:br/>
        <w:t xml:space="preserve">Monday–Friday, 8 a.m. – 4:30 p.m. </w:t>
      </w:r>
    </w:p>
    <w:p w:rsidR="001435A7" w:rsidRPr="00303E21" w:rsidRDefault="001435A7" w:rsidP="001435A7">
      <w:pPr>
        <w:pStyle w:val="NoSpacing"/>
        <w:numPr>
          <w:ilvl w:val="0"/>
          <w:numId w:val="26"/>
        </w:numPr>
        <w:ind w:left="1080"/>
        <w:rPr>
          <w:rFonts w:ascii="Calibri" w:hAnsi="Calibri" w:cs="Calibri"/>
          <w:sz w:val="22"/>
          <w:lang w:val="en"/>
        </w:rPr>
      </w:pPr>
      <w:r w:rsidRPr="00303E21">
        <w:rPr>
          <w:rFonts w:ascii="Calibri" w:hAnsi="Calibri" w:cs="Calibri"/>
          <w:b/>
          <w:sz w:val="22"/>
          <w:lang w:val="en"/>
        </w:rPr>
        <w:t xml:space="preserve">COEM – Hillcrest – (619)471-9210, 330 Lewis Street, Suite 100, San Diego, CA 92103 </w:t>
      </w:r>
      <w:r w:rsidRPr="00303E21">
        <w:rPr>
          <w:rFonts w:ascii="Calibri" w:hAnsi="Calibri" w:cs="Calibri"/>
          <w:sz w:val="22"/>
          <w:lang w:val="en"/>
        </w:rPr>
        <w:t>(</w:t>
      </w:r>
      <w:hyperlink r:id="rId13" w:tgtFrame="_blank" w:history="1">
        <w:r w:rsidRPr="00303E21">
          <w:rPr>
            <w:rFonts w:ascii="Calibri" w:hAnsi="Calibri" w:cs="Calibri"/>
            <w:color w:val="1388CD"/>
            <w:sz w:val="22"/>
            <w:u w:val="single"/>
            <w:lang w:val="en"/>
          </w:rPr>
          <w:t>map</w:t>
        </w:r>
      </w:hyperlink>
      <w:r w:rsidRPr="00303E21">
        <w:rPr>
          <w:rFonts w:ascii="Calibri" w:hAnsi="Calibri" w:cs="Calibri"/>
          <w:sz w:val="22"/>
          <w:lang w:val="en"/>
        </w:rPr>
        <w:t>)</w:t>
      </w:r>
      <w:r w:rsidRPr="00303E21">
        <w:rPr>
          <w:rFonts w:ascii="Calibri" w:hAnsi="Calibri" w:cs="Calibri"/>
          <w:sz w:val="22"/>
          <w:lang w:val="en"/>
        </w:rPr>
        <w:br/>
        <w:t xml:space="preserve">Monday–Friday, 8 a.m. – 4:30 p.m. </w:t>
      </w:r>
    </w:p>
    <w:p w:rsidR="001435A7" w:rsidRPr="00303E21" w:rsidRDefault="001435A7" w:rsidP="001E2BD1">
      <w:pPr>
        <w:autoSpaceDE w:val="0"/>
        <w:autoSpaceDN w:val="0"/>
        <w:adjustRightInd w:val="0"/>
        <w:ind w:left="720"/>
        <w:rPr>
          <w:rFonts w:ascii="Calibri" w:hAnsi="Calibri" w:cs="Calibri"/>
          <w:color w:val="000000"/>
          <w:sz w:val="16"/>
        </w:rPr>
      </w:pPr>
    </w:p>
    <w:p w:rsidR="0088504D" w:rsidRPr="00303E21" w:rsidRDefault="0088504D" w:rsidP="001E2BD1">
      <w:pPr>
        <w:autoSpaceDE w:val="0"/>
        <w:autoSpaceDN w:val="0"/>
        <w:adjustRightInd w:val="0"/>
        <w:ind w:left="720"/>
        <w:rPr>
          <w:rFonts w:ascii="Calibri" w:hAnsi="Calibri" w:cs="Calibri"/>
          <w:color w:val="000000"/>
          <w:sz w:val="22"/>
        </w:rPr>
      </w:pPr>
      <w:r w:rsidRPr="00303E21">
        <w:rPr>
          <w:rFonts w:ascii="Calibri" w:hAnsi="Calibri" w:cs="Calibri"/>
          <w:color w:val="000000"/>
          <w:sz w:val="22"/>
        </w:rPr>
        <w:t>A healthcare professional will discuss the benefits and risks of the vaccination. The vaccine must be provided at no cost to the employee. If the employee chooses not to be vaccinated, he or sh</w:t>
      </w:r>
      <w:r w:rsidR="00982C10" w:rsidRPr="00303E21">
        <w:rPr>
          <w:rFonts w:ascii="Calibri" w:hAnsi="Calibri" w:cs="Calibri"/>
          <w:color w:val="000000"/>
          <w:sz w:val="22"/>
        </w:rPr>
        <w:t>e must sign a declination form.</w:t>
      </w:r>
    </w:p>
    <w:p w:rsidR="0088504D" w:rsidRPr="00303E21" w:rsidRDefault="0088504D">
      <w:pPr>
        <w:autoSpaceDE w:val="0"/>
        <w:autoSpaceDN w:val="0"/>
        <w:adjustRightInd w:val="0"/>
        <w:rPr>
          <w:rFonts w:ascii="Calibri" w:hAnsi="Calibri" w:cs="Calibri"/>
          <w:color w:val="000000"/>
          <w:sz w:val="22"/>
        </w:rPr>
      </w:pPr>
    </w:p>
    <w:p w:rsidR="0088504D" w:rsidRPr="00303E21" w:rsidRDefault="0088504D">
      <w:pPr>
        <w:autoSpaceDE w:val="0"/>
        <w:autoSpaceDN w:val="0"/>
        <w:adjustRightInd w:val="0"/>
        <w:rPr>
          <w:rFonts w:ascii="Calibri" w:hAnsi="Calibri" w:cs="Calibri"/>
          <w:b/>
          <w:bCs/>
          <w:color w:val="000000"/>
          <w:sz w:val="16"/>
        </w:rPr>
      </w:pPr>
      <w:r w:rsidRPr="00303E21">
        <w:rPr>
          <w:rFonts w:ascii="Calibri" w:hAnsi="Calibri" w:cs="Calibri"/>
          <w:b/>
          <w:bCs/>
          <w:color w:val="000000"/>
          <w:sz w:val="22"/>
          <w:u w:val="single"/>
        </w:rPr>
        <w:t>V</w:t>
      </w:r>
      <w:r w:rsidR="00B9079C" w:rsidRPr="00303E21">
        <w:rPr>
          <w:rFonts w:ascii="Calibri" w:hAnsi="Calibri" w:cs="Calibri"/>
          <w:b/>
          <w:bCs/>
          <w:color w:val="000000"/>
          <w:sz w:val="22"/>
          <w:u w:val="single"/>
        </w:rPr>
        <w:t>II</w:t>
      </w:r>
      <w:r w:rsidRPr="00303E21">
        <w:rPr>
          <w:rFonts w:ascii="Calibri" w:hAnsi="Calibri" w:cs="Calibri"/>
          <w:b/>
          <w:bCs/>
          <w:color w:val="000000"/>
          <w:sz w:val="22"/>
          <w:u w:val="single"/>
        </w:rPr>
        <w:t>.  COMMUNICATION OF HAZARDS TO EMPLOYEES:</w:t>
      </w:r>
    </w:p>
    <w:p w:rsidR="00C9547D" w:rsidRPr="00303E21" w:rsidRDefault="0088504D" w:rsidP="00C9547D">
      <w:pPr>
        <w:ind w:left="720" w:hanging="720"/>
        <w:rPr>
          <w:rFonts w:ascii="Calibri" w:hAnsi="Calibri" w:cs="Calibri"/>
          <w:iCs/>
          <w:color w:val="000000"/>
          <w:sz w:val="22"/>
          <w:szCs w:val="22"/>
          <w:lang w:val="en"/>
        </w:rPr>
      </w:pPr>
      <w:r w:rsidRPr="00303E21">
        <w:rPr>
          <w:rFonts w:ascii="Calibri" w:hAnsi="Calibri" w:cs="Calibri"/>
          <w:b/>
          <w:bCs/>
          <w:color w:val="000000"/>
          <w:sz w:val="22"/>
          <w:szCs w:val="22"/>
        </w:rPr>
        <w:t>A.</w:t>
      </w:r>
      <w:r w:rsidRPr="00303E21">
        <w:rPr>
          <w:rFonts w:ascii="Calibri" w:hAnsi="Calibri" w:cs="Calibri"/>
          <w:b/>
          <w:bCs/>
          <w:color w:val="000000"/>
          <w:sz w:val="22"/>
          <w:szCs w:val="22"/>
        </w:rPr>
        <w:tab/>
        <w:t>Information and Training</w:t>
      </w:r>
      <w:r w:rsidRPr="00303E21">
        <w:rPr>
          <w:rFonts w:ascii="Calibri" w:hAnsi="Calibri" w:cs="Calibri"/>
          <w:color w:val="000000"/>
          <w:sz w:val="22"/>
          <w:szCs w:val="22"/>
        </w:rPr>
        <w:t>: Specific training is conducted or provided by the PI/Manager with general assistance</w:t>
      </w:r>
      <w:r w:rsidRPr="00303E21">
        <w:rPr>
          <w:rFonts w:ascii="Calibri" w:hAnsi="Calibri" w:cs="Calibri"/>
          <w:sz w:val="22"/>
          <w:szCs w:val="22"/>
        </w:rPr>
        <w:t xml:space="preserve"> from EH&amp;S. </w:t>
      </w:r>
      <w:r w:rsidR="00C9547D" w:rsidRPr="00303E21">
        <w:rPr>
          <w:rFonts w:ascii="Calibri" w:hAnsi="Calibri" w:cs="Calibri"/>
          <w:sz w:val="22"/>
          <w:szCs w:val="22"/>
        </w:rPr>
        <w:t xml:space="preserve"> </w:t>
      </w:r>
      <w:r w:rsidRPr="00303E21">
        <w:rPr>
          <w:rFonts w:ascii="Calibri" w:hAnsi="Calibri" w:cs="Calibri"/>
          <w:sz w:val="22"/>
          <w:szCs w:val="22"/>
        </w:rPr>
        <w:t xml:space="preserve">General training of the main elements of the Bloodborne Pathogens Standard will be given by EH&amp;S. </w:t>
      </w:r>
      <w:r w:rsidR="00C9547D" w:rsidRPr="00303E21">
        <w:rPr>
          <w:rFonts w:ascii="Calibri" w:hAnsi="Calibri" w:cs="Calibri"/>
          <w:sz w:val="22"/>
          <w:szCs w:val="22"/>
        </w:rPr>
        <w:t xml:space="preserve"> </w:t>
      </w:r>
      <w:r w:rsidR="00C9547D" w:rsidRPr="00303E21">
        <w:rPr>
          <w:rFonts w:ascii="Calibri" w:hAnsi="Calibri" w:cs="Calibri"/>
          <w:color w:val="000000"/>
          <w:sz w:val="22"/>
          <w:szCs w:val="22"/>
          <w:lang w:val="en"/>
        </w:rPr>
        <w:t xml:space="preserve">Visit the </w:t>
      </w:r>
      <w:hyperlink r:id="rId14" w:tgtFrame="_blank" w:history="1">
        <w:r w:rsidR="00C9547D" w:rsidRPr="00303E21">
          <w:rPr>
            <w:rStyle w:val="Hyperlink"/>
            <w:rFonts w:ascii="Calibri" w:hAnsi="Calibri" w:cs="Calibri"/>
            <w:color w:val="1388CD"/>
            <w:sz w:val="22"/>
            <w:szCs w:val="22"/>
            <w:lang w:val="en"/>
          </w:rPr>
          <w:t>UC Learning Center</w:t>
        </w:r>
      </w:hyperlink>
      <w:r w:rsidR="00C9547D" w:rsidRPr="00303E21">
        <w:rPr>
          <w:rFonts w:ascii="Calibri" w:hAnsi="Calibri" w:cs="Calibri"/>
          <w:color w:val="000000"/>
          <w:sz w:val="22"/>
          <w:szCs w:val="22"/>
          <w:lang w:val="en"/>
        </w:rPr>
        <w:t xml:space="preserve"> and use the course catalog or search box to locate the schedule for </w:t>
      </w:r>
      <w:r w:rsidR="00C9547D" w:rsidRPr="00303E21">
        <w:rPr>
          <w:rFonts w:ascii="Calibri" w:hAnsi="Calibri" w:cs="Calibri"/>
          <w:i/>
          <w:iCs/>
          <w:color w:val="000000"/>
          <w:sz w:val="22"/>
          <w:szCs w:val="22"/>
          <w:lang w:val="en"/>
        </w:rPr>
        <w:t>Biosafety: Bloodborne Pathogens</w:t>
      </w:r>
      <w:r w:rsidR="00C9547D" w:rsidRPr="00303E21">
        <w:rPr>
          <w:rFonts w:ascii="Calibri" w:hAnsi="Calibri" w:cs="Calibri"/>
          <w:iCs/>
          <w:color w:val="000000"/>
          <w:sz w:val="22"/>
          <w:szCs w:val="22"/>
          <w:lang w:val="en"/>
        </w:rPr>
        <w:t xml:space="preserve"> training classes.</w:t>
      </w:r>
    </w:p>
    <w:p w:rsidR="0088504D" w:rsidRPr="00303E21" w:rsidRDefault="0088504D" w:rsidP="00A92334">
      <w:pPr>
        <w:autoSpaceDE w:val="0"/>
        <w:autoSpaceDN w:val="0"/>
        <w:adjustRightInd w:val="0"/>
        <w:ind w:left="720"/>
        <w:rPr>
          <w:rFonts w:ascii="Calibri" w:hAnsi="Calibri" w:cs="Calibri"/>
          <w:color w:val="000000"/>
          <w:sz w:val="16"/>
        </w:rPr>
      </w:pPr>
    </w:p>
    <w:p w:rsidR="0088504D" w:rsidRPr="00303E21" w:rsidRDefault="0088504D">
      <w:pPr>
        <w:autoSpaceDE w:val="0"/>
        <w:autoSpaceDN w:val="0"/>
        <w:adjustRightInd w:val="0"/>
        <w:ind w:left="720"/>
        <w:rPr>
          <w:rFonts w:ascii="Calibri" w:hAnsi="Calibri" w:cs="Calibri"/>
          <w:color w:val="000000"/>
          <w:sz w:val="22"/>
        </w:rPr>
      </w:pPr>
      <w:r w:rsidRPr="00303E21">
        <w:rPr>
          <w:rFonts w:ascii="Calibri" w:hAnsi="Calibri" w:cs="Calibri"/>
          <w:color w:val="000000"/>
          <w:sz w:val="22"/>
        </w:rPr>
        <w:t xml:space="preserve">The first Bloodborne Pathogens training will occur within ten days of starting work with human specimens, and annually thereafter. Training must be documented. Records are maintained by the PI or the department for at least </w:t>
      </w:r>
      <w:r w:rsidRPr="00303E21">
        <w:rPr>
          <w:rFonts w:ascii="Calibri" w:hAnsi="Calibri" w:cs="Calibri"/>
          <w:b/>
          <w:bCs/>
          <w:color w:val="000000"/>
          <w:sz w:val="22"/>
        </w:rPr>
        <w:t>three (3) years</w:t>
      </w:r>
      <w:r w:rsidRPr="00303E21">
        <w:rPr>
          <w:rFonts w:ascii="Calibri" w:hAnsi="Calibri" w:cs="Calibri"/>
          <w:color w:val="000000"/>
          <w:sz w:val="22"/>
        </w:rPr>
        <w:t>.</w:t>
      </w:r>
    </w:p>
    <w:p w:rsidR="0088504D" w:rsidRPr="00303E21" w:rsidRDefault="0088504D">
      <w:pPr>
        <w:autoSpaceDE w:val="0"/>
        <w:autoSpaceDN w:val="0"/>
        <w:adjustRightInd w:val="0"/>
        <w:ind w:left="720" w:hanging="720"/>
        <w:rPr>
          <w:rFonts w:ascii="Calibri" w:hAnsi="Calibri" w:cs="Calibri"/>
          <w:color w:val="000000"/>
          <w:sz w:val="22"/>
        </w:rPr>
      </w:pPr>
      <w:r w:rsidRPr="00303E21">
        <w:rPr>
          <w:rFonts w:ascii="Calibri" w:hAnsi="Calibri" w:cs="Calibri"/>
          <w:b/>
          <w:bCs/>
          <w:color w:val="000000"/>
          <w:sz w:val="22"/>
        </w:rPr>
        <w:t>B.</w:t>
      </w:r>
      <w:r w:rsidRPr="00303E21">
        <w:rPr>
          <w:rFonts w:ascii="Calibri" w:hAnsi="Calibri" w:cs="Calibri"/>
          <w:color w:val="000000"/>
          <w:sz w:val="22"/>
        </w:rPr>
        <w:tab/>
      </w:r>
      <w:r w:rsidRPr="00303E21">
        <w:rPr>
          <w:rFonts w:ascii="Calibri" w:hAnsi="Calibri" w:cs="Calibri"/>
          <w:b/>
          <w:bCs/>
          <w:color w:val="000000"/>
          <w:sz w:val="22"/>
        </w:rPr>
        <w:t>Signs and Labels</w:t>
      </w:r>
      <w:r w:rsidRPr="00303E21">
        <w:rPr>
          <w:rFonts w:ascii="Calibri" w:hAnsi="Calibri" w:cs="Calibri"/>
          <w:color w:val="000000"/>
          <w:sz w:val="22"/>
        </w:rPr>
        <w:t xml:space="preserve">: All work areas and containers are labeled in accordance with the provisions of the Bloodborne Pathogens Standard. Labels used in this laboratory for human blood and other potentially infectious materials must include the international biohazard symbol and the term "biohazard," and must be fluorescent orange or orange-red in color. Signs, labels, and containers are available from UCSD Storehouse. </w:t>
      </w:r>
    </w:p>
    <w:p w:rsidR="0088504D" w:rsidRDefault="0088504D">
      <w:pPr>
        <w:autoSpaceDE w:val="0"/>
        <w:autoSpaceDN w:val="0"/>
        <w:adjustRightInd w:val="0"/>
        <w:rPr>
          <w:rFonts w:ascii="Calibri" w:hAnsi="Calibri" w:cs="Calibri"/>
          <w:b/>
          <w:bCs/>
          <w:color w:val="000000"/>
          <w:sz w:val="22"/>
        </w:rPr>
      </w:pPr>
    </w:p>
    <w:p w:rsidR="001F1001" w:rsidRDefault="001F1001">
      <w:pPr>
        <w:autoSpaceDE w:val="0"/>
        <w:autoSpaceDN w:val="0"/>
        <w:adjustRightInd w:val="0"/>
        <w:rPr>
          <w:rFonts w:ascii="Calibri" w:hAnsi="Calibri" w:cs="Calibri"/>
          <w:b/>
          <w:bCs/>
          <w:color w:val="000000"/>
          <w:sz w:val="22"/>
        </w:rPr>
      </w:pPr>
    </w:p>
    <w:p w:rsidR="001F1001" w:rsidRPr="00303E21" w:rsidRDefault="001F1001">
      <w:pPr>
        <w:autoSpaceDE w:val="0"/>
        <w:autoSpaceDN w:val="0"/>
        <w:adjustRightInd w:val="0"/>
        <w:rPr>
          <w:rFonts w:ascii="Calibri" w:hAnsi="Calibri" w:cs="Calibri"/>
          <w:b/>
          <w:bCs/>
          <w:color w:val="000000"/>
          <w:sz w:val="22"/>
        </w:rPr>
      </w:pPr>
    </w:p>
    <w:p w:rsidR="0088504D" w:rsidRPr="00303E21" w:rsidRDefault="0088504D">
      <w:pPr>
        <w:autoSpaceDE w:val="0"/>
        <w:autoSpaceDN w:val="0"/>
        <w:adjustRightInd w:val="0"/>
        <w:rPr>
          <w:rFonts w:ascii="Calibri" w:hAnsi="Calibri" w:cs="Calibri"/>
          <w:color w:val="000000"/>
          <w:sz w:val="16"/>
        </w:rPr>
      </w:pPr>
      <w:r w:rsidRPr="00303E21">
        <w:rPr>
          <w:rFonts w:ascii="Calibri" w:hAnsi="Calibri" w:cs="Calibri"/>
          <w:b/>
          <w:bCs/>
          <w:color w:val="000000"/>
          <w:sz w:val="22"/>
          <w:u w:val="single"/>
        </w:rPr>
        <w:t>V</w:t>
      </w:r>
      <w:r w:rsidR="00B9079C" w:rsidRPr="00303E21">
        <w:rPr>
          <w:rFonts w:ascii="Calibri" w:hAnsi="Calibri" w:cs="Calibri"/>
          <w:b/>
          <w:bCs/>
          <w:color w:val="000000"/>
          <w:sz w:val="22"/>
          <w:u w:val="single"/>
        </w:rPr>
        <w:t>II</w:t>
      </w:r>
      <w:r w:rsidRPr="00303E21">
        <w:rPr>
          <w:rFonts w:ascii="Calibri" w:hAnsi="Calibri" w:cs="Calibri"/>
          <w:b/>
          <w:bCs/>
          <w:color w:val="000000"/>
          <w:sz w:val="22"/>
          <w:u w:val="single"/>
        </w:rPr>
        <w:t xml:space="preserve">I.  RECORDKEEPING:  </w:t>
      </w:r>
    </w:p>
    <w:p w:rsidR="0088504D" w:rsidRPr="00303E21" w:rsidRDefault="0088504D">
      <w:pPr>
        <w:autoSpaceDE w:val="0"/>
        <w:autoSpaceDN w:val="0"/>
        <w:adjustRightInd w:val="0"/>
        <w:rPr>
          <w:rFonts w:ascii="Calibri" w:hAnsi="Calibri" w:cs="Calibri"/>
          <w:color w:val="000000"/>
          <w:sz w:val="22"/>
        </w:rPr>
      </w:pPr>
      <w:r w:rsidRPr="00303E21">
        <w:rPr>
          <w:rFonts w:ascii="Calibri" w:hAnsi="Calibri" w:cs="Calibri"/>
          <w:color w:val="000000"/>
          <w:sz w:val="22"/>
        </w:rPr>
        <w:t xml:space="preserve">The PI/Manager maintains all training records as specified in the Standard for at least </w:t>
      </w:r>
      <w:r w:rsidR="00982C10" w:rsidRPr="00303E21">
        <w:rPr>
          <w:rFonts w:ascii="Calibri" w:hAnsi="Calibri" w:cs="Calibri"/>
          <w:color w:val="000000"/>
          <w:sz w:val="22"/>
        </w:rPr>
        <w:t>three years. EH&amp;S</w:t>
      </w:r>
      <w:r w:rsidRPr="00303E21">
        <w:rPr>
          <w:rFonts w:ascii="Calibri" w:hAnsi="Calibri" w:cs="Calibri"/>
          <w:color w:val="000000"/>
          <w:sz w:val="22"/>
        </w:rPr>
        <w:t xml:space="preserve"> maintains the Hepatitis B Vaccine Declination forms for all employees. All medical records are maintained by COEM for thirty years. The Sharps Injury Log is maintained for five years from the date of the exposure incident.</w:t>
      </w:r>
    </w:p>
    <w:p w:rsidR="00DF284C" w:rsidRPr="00303E21" w:rsidRDefault="00DF284C">
      <w:pPr>
        <w:autoSpaceDE w:val="0"/>
        <w:autoSpaceDN w:val="0"/>
        <w:adjustRightInd w:val="0"/>
        <w:rPr>
          <w:rFonts w:ascii="Calibri" w:hAnsi="Calibri" w:cs="Calibri"/>
          <w:color w:val="000000"/>
          <w:sz w:val="22"/>
        </w:rPr>
      </w:pPr>
    </w:p>
    <w:p w:rsidR="0088504D" w:rsidRPr="00303E21" w:rsidRDefault="00B9079C" w:rsidP="00556DD9">
      <w:pPr>
        <w:tabs>
          <w:tab w:val="left" w:pos="360"/>
        </w:tabs>
        <w:rPr>
          <w:rFonts w:ascii="Calibri" w:hAnsi="Calibri" w:cs="Calibri"/>
          <w:color w:val="000000"/>
          <w:sz w:val="16"/>
        </w:rPr>
      </w:pPr>
      <w:r w:rsidRPr="00303E21">
        <w:rPr>
          <w:rFonts w:ascii="Calibri" w:hAnsi="Calibri" w:cs="Calibri"/>
          <w:b/>
          <w:bCs/>
          <w:color w:val="000000"/>
          <w:sz w:val="22"/>
          <w:u w:val="single"/>
        </w:rPr>
        <w:t>IX</w:t>
      </w:r>
      <w:r w:rsidR="001C0526" w:rsidRPr="00303E21">
        <w:rPr>
          <w:rFonts w:ascii="Calibri" w:hAnsi="Calibri" w:cs="Calibri"/>
          <w:b/>
          <w:bCs/>
          <w:color w:val="000000"/>
          <w:sz w:val="22"/>
          <w:u w:val="single"/>
        </w:rPr>
        <w:t xml:space="preserve">. </w:t>
      </w:r>
      <w:r w:rsidR="0088504D" w:rsidRPr="00303E21">
        <w:rPr>
          <w:rFonts w:ascii="Calibri" w:hAnsi="Calibri" w:cs="Calibri"/>
          <w:b/>
          <w:bCs/>
          <w:color w:val="000000"/>
          <w:sz w:val="22"/>
          <w:u w:val="single"/>
        </w:rPr>
        <w:t xml:space="preserve">SHARPS INJURY LOG:  </w:t>
      </w:r>
    </w:p>
    <w:p w:rsidR="0088504D" w:rsidRPr="00303E21" w:rsidRDefault="0088504D">
      <w:pPr>
        <w:pStyle w:val="BodyText"/>
        <w:autoSpaceDE/>
        <w:autoSpaceDN/>
        <w:adjustRightInd/>
        <w:rPr>
          <w:rFonts w:ascii="Calibri" w:hAnsi="Calibri" w:cs="Calibri"/>
          <w:color w:val="000000"/>
        </w:rPr>
      </w:pPr>
      <w:r w:rsidRPr="00303E21">
        <w:rPr>
          <w:rFonts w:ascii="Calibri" w:hAnsi="Calibri" w:cs="Calibri"/>
          <w:color w:val="000000"/>
        </w:rPr>
        <w:t>The Center for Occupational and Environmental Medicine shall maintain the Sharps Injury Log. The Log will record the following information:</w:t>
      </w:r>
    </w:p>
    <w:p w:rsidR="0088504D" w:rsidRPr="00303E21" w:rsidRDefault="0088504D">
      <w:pPr>
        <w:pStyle w:val="BodyText"/>
        <w:autoSpaceDE/>
        <w:autoSpaceDN/>
        <w:adjustRightInd/>
        <w:rPr>
          <w:rFonts w:ascii="Calibri" w:hAnsi="Calibri" w:cs="Calibri"/>
          <w:color w:val="000000"/>
          <w:sz w:val="16"/>
        </w:rPr>
      </w:pPr>
    </w:p>
    <w:p w:rsidR="0088504D" w:rsidRPr="00303E21" w:rsidRDefault="0088504D">
      <w:pPr>
        <w:numPr>
          <w:ilvl w:val="0"/>
          <w:numId w:val="18"/>
        </w:numPr>
        <w:tabs>
          <w:tab w:val="clear" w:pos="720"/>
          <w:tab w:val="num" w:pos="1260"/>
        </w:tabs>
        <w:ind w:left="1260" w:hanging="540"/>
        <w:rPr>
          <w:rFonts w:ascii="Calibri" w:hAnsi="Calibri" w:cs="Calibri"/>
          <w:color w:val="000000"/>
          <w:sz w:val="22"/>
        </w:rPr>
      </w:pPr>
      <w:r w:rsidRPr="00303E21">
        <w:rPr>
          <w:rFonts w:ascii="Calibri" w:hAnsi="Calibri" w:cs="Calibri"/>
          <w:color w:val="000000"/>
          <w:sz w:val="22"/>
        </w:rPr>
        <w:t xml:space="preserve">Date and time of the exposure incident </w:t>
      </w:r>
    </w:p>
    <w:p w:rsidR="0088504D" w:rsidRPr="00303E21" w:rsidRDefault="0088504D">
      <w:pPr>
        <w:numPr>
          <w:ilvl w:val="0"/>
          <w:numId w:val="18"/>
        </w:numPr>
        <w:tabs>
          <w:tab w:val="clear" w:pos="720"/>
          <w:tab w:val="num" w:pos="1260"/>
        </w:tabs>
        <w:ind w:left="1260" w:hanging="540"/>
        <w:rPr>
          <w:rFonts w:ascii="Calibri" w:hAnsi="Calibri" w:cs="Calibri"/>
          <w:color w:val="000000"/>
          <w:sz w:val="22"/>
        </w:rPr>
      </w:pPr>
      <w:r w:rsidRPr="00303E21">
        <w:rPr>
          <w:rFonts w:ascii="Calibri" w:hAnsi="Calibri" w:cs="Calibri"/>
          <w:color w:val="000000"/>
          <w:sz w:val="22"/>
        </w:rPr>
        <w:t>Type and brand of sharp involved</w:t>
      </w:r>
    </w:p>
    <w:p w:rsidR="0088504D" w:rsidRPr="00303E21" w:rsidRDefault="0088504D">
      <w:pPr>
        <w:numPr>
          <w:ilvl w:val="0"/>
          <w:numId w:val="18"/>
        </w:numPr>
        <w:tabs>
          <w:tab w:val="clear" w:pos="720"/>
          <w:tab w:val="num" w:pos="1260"/>
        </w:tabs>
        <w:ind w:left="1260" w:hanging="540"/>
        <w:rPr>
          <w:rFonts w:ascii="Calibri" w:hAnsi="Calibri" w:cs="Calibri"/>
          <w:color w:val="000000"/>
          <w:sz w:val="22"/>
        </w:rPr>
      </w:pPr>
      <w:r w:rsidRPr="00303E21">
        <w:rPr>
          <w:rFonts w:ascii="Calibri" w:hAnsi="Calibri" w:cs="Calibri"/>
          <w:color w:val="000000"/>
          <w:sz w:val="22"/>
        </w:rPr>
        <w:t>Description of the exposure incident</w:t>
      </w:r>
    </w:p>
    <w:p w:rsidR="0088504D" w:rsidRPr="00303E21" w:rsidRDefault="0088504D">
      <w:pPr>
        <w:rPr>
          <w:rFonts w:ascii="Calibri" w:hAnsi="Calibri" w:cs="Calibri"/>
          <w:color w:val="000000"/>
          <w:sz w:val="22"/>
        </w:rPr>
      </w:pPr>
    </w:p>
    <w:p w:rsidR="0088504D" w:rsidRPr="00303E21" w:rsidRDefault="0088504D">
      <w:pPr>
        <w:rPr>
          <w:rFonts w:ascii="Calibri" w:hAnsi="Calibri" w:cs="Calibri"/>
          <w:b/>
          <w:bCs/>
          <w:color w:val="000000"/>
          <w:sz w:val="22"/>
        </w:rPr>
      </w:pPr>
      <w:r w:rsidRPr="00303E21">
        <w:rPr>
          <w:rFonts w:ascii="Calibri" w:hAnsi="Calibri" w:cs="Calibri"/>
          <w:color w:val="000000"/>
          <w:sz w:val="22"/>
        </w:rPr>
        <w:t>The exposure incidents shall be recorded within 14 working days of the date the incident was reported. The Sharps Injury Log shall protect the confidentiality of the injured person.</w:t>
      </w:r>
      <w:r w:rsidRPr="00303E21">
        <w:rPr>
          <w:rFonts w:ascii="Calibri" w:hAnsi="Calibri" w:cs="Calibri"/>
          <w:b/>
          <w:bCs/>
          <w:color w:val="000000"/>
          <w:sz w:val="22"/>
        </w:rPr>
        <w:t xml:space="preserve"> </w:t>
      </w:r>
    </w:p>
    <w:p w:rsidR="0088504D" w:rsidRPr="00303E21" w:rsidRDefault="0088504D">
      <w:pPr>
        <w:rPr>
          <w:rFonts w:ascii="Calibri" w:hAnsi="Calibri" w:cs="Calibri"/>
          <w:b/>
          <w:bCs/>
          <w:color w:val="000000"/>
          <w:sz w:val="22"/>
        </w:rPr>
      </w:pPr>
    </w:p>
    <w:p w:rsidR="0088504D" w:rsidRPr="00303E21" w:rsidRDefault="0088504D">
      <w:pPr>
        <w:autoSpaceDE w:val="0"/>
        <w:autoSpaceDN w:val="0"/>
        <w:adjustRightInd w:val="0"/>
        <w:rPr>
          <w:rFonts w:ascii="Calibri" w:hAnsi="Calibri" w:cs="Calibri"/>
          <w:color w:val="000000"/>
          <w:sz w:val="16"/>
        </w:rPr>
      </w:pPr>
      <w:r w:rsidRPr="00303E21">
        <w:rPr>
          <w:rFonts w:ascii="Calibri" w:hAnsi="Calibri" w:cs="Calibri"/>
          <w:b/>
          <w:bCs/>
          <w:color w:val="000000"/>
          <w:sz w:val="22"/>
          <w:u w:val="single"/>
        </w:rPr>
        <w:t>X.  RESOURCES</w:t>
      </w:r>
      <w:r w:rsidRPr="00303E21">
        <w:rPr>
          <w:rFonts w:ascii="Calibri" w:hAnsi="Calibri" w:cs="Calibri"/>
          <w:color w:val="000000"/>
          <w:sz w:val="22"/>
          <w:u w:val="single"/>
        </w:rPr>
        <w:t xml:space="preserve">: </w:t>
      </w:r>
    </w:p>
    <w:p w:rsidR="0088504D" w:rsidRPr="00303E21" w:rsidRDefault="0088504D">
      <w:pPr>
        <w:autoSpaceDE w:val="0"/>
        <w:autoSpaceDN w:val="0"/>
        <w:adjustRightInd w:val="0"/>
        <w:rPr>
          <w:rFonts w:ascii="Calibri" w:hAnsi="Calibri" w:cs="Calibri"/>
          <w:color w:val="000000"/>
          <w:sz w:val="22"/>
          <w:szCs w:val="20"/>
        </w:rPr>
      </w:pPr>
      <w:r w:rsidRPr="00303E21">
        <w:rPr>
          <w:rFonts w:ascii="Calibri" w:hAnsi="Calibri" w:cs="Calibri"/>
          <w:color w:val="000000"/>
          <w:sz w:val="22"/>
        </w:rPr>
        <w:t>For more information about the OSHA Bloodborne Pathogens Standard or for assistance in compliance, please contact y</w:t>
      </w:r>
      <w:r w:rsidR="001F1001">
        <w:rPr>
          <w:rFonts w:ascii="Calibri" w:hAnsi="Calibri" w:cs="Calibri"/>
          <w:color w:val="000000"/>
          <w:sz w:val="22"/>
        </w:rPr>
        <w:t>our supervisor, your PI, or email</w:t>
      </w:r>
      <w:r w:rsidRPr="00303E21">
        <w:rPr>
          <w:rFonts w:ascii="Calibri" w:hAnsi="Calibri" w:cs="Calibri"/>
          <w:color w:val="000000"/>
          <w:sz w:val="22"/>
        </w:rPr>
        <w:t xml:space="preserve"> </w:t>
      </w:r>
      <w:hyperlink r:id="rId15" w:history="1">
        <w:r w:rsidR="001F1001" w:rsidRPr="00D625EE">
          <w:rPr>
            <w:rStyle w:val="Hyperlink"/>
            <w:rFonts w:ascii="Calibri" w:hAnsi="Calibri" w:cs="Calibri"/>
            <w:sz w:val="22"/>
          </w:rPr>
          <w:t>ehsbio@ucsd.edu</w:t>
        </w:r>
      </w:hyperlink>
      <w:r w:rsidRPr="00303E21">
        <w:rPr>
          <w:rFonts w:ascii="Calibri" w:hAnsi="Calibri" w:cs="Calibri"/>
          <w:color w:val="000000"/>
          <w:sz w:val="22"/>
        </w:rPr>
        <w:t xml:space="preserve">. </w:t>
      </w:r>
    </w:p>
    <w:p w:rsidR="0088504D" w:rsidRPr="00303E21" w:rsidRDefault="0088504D">
      <w:pPr>
        <w:rPr>
          <w:rFonts w:ascii="Calibri" w:hAnsi="Calibri" w:cs="Calibri"/>
          <w:color w:val="000000"/>
          <w:sz w:val="22"/>
        </w:rPr>
      </w:pPr>
    </w:p>
    <w:p w:rsidR="002119DE" w:rsidRPr="00303E21" w:rsidRDefault="002119DE" w:rsidP="002119DE">
      <w:pPr>
        <w:autoSpaceDE w:val="0"/>
        <w:autoSpaceDN w:val="0"/>
        <w:adjustRightInd w:val="0"/>
        <w:rPr>
          <w:rFonts w:ascii="Calibri" w:hAnsi="Calibri" w:cs="Calibri"/>
          <w:color w:val="000000"/>
          <w:sz w:val="16"/>
        </w:rPr>
      </w:pPr>
      <w:r w:rsidRPr="00303E21">
        <w:rPr>
          <w:rFonts w:ascii="Calibri" w:hAnsi="Calibri" w:cs="Calibri"/>
          <w:b/>
          <w:bCs/>
          <w:color w:val="000000"/>
          <w:sz w:val="22"/>
          <w:u w:val="single"/>
        </w:rPr>
        <w:t>X</w:t>
      </w:r>
      <w:r>
        <w:rPr>
          <w:rFonts w:ascii="Calibri" w:hAnsi="Calibri" w:cs="Calibri"/>
          <w:b/>
          <w:bCs/>
          <w:color w:val="000000"/>
          <w:sz w:val="22"/>
          <w:u w:val="single"/>
        </w:rPr>
        <w:t xml:space="preserve">i.  FORM </w:t>
      </w:r>
      <w:r w:rsidRPr="00303E21">
        <w:rPr>
          <w:rFonts w:ascii="Calibri" w:hAnsi="Calibri" w:cs="Calibri"/>
          <w:b/>
          <w:bCs/>
          <w:color w:val="000000"/>
          <w:sz w:val="22"/>
          <w:u w:val="single"/>
        </w:rPr>
        <w:t>S</w:t>
      </w:r>
      <w:r>
        <w:rPr>
          <w:rFonts w:ascii="Calibri" w:hAnsi="Calibri" w:cs="Calibri"/>
          <w:b/>
          <w:bCs/>
          <w:color w:val="000000"/>
          <w:sz w:val="22"/>
          <w:u w:val="single"/>
        </w:rPr>
        <w:t>UBMISSION</w:t>
      </w:r>
      <w:r w:rsidRPr="00303E21">
        <w:rPr>
          <w:rFonts w:ascii="Calibri" w:hAnsi="Calibri" w:cs="Calibri"/>
          <w:color w:val="000000"/>
          <w:sz w:val="22"/>
          <w:u w:val="single"/>
        </w:rPr>
        <w:t xml:space="preserve">: </w:t>
      </w:r>
    </w:p>
    <w:p w:rsidR="0088504D" w:rsidRPr="00556DD9" w:rsidRDefault="002119DE" w:rsidP="00556DD9">
      <w:pPr>
        <w:autoSpaceDE w:val="0"/>
        <w:autoSpaceDN w:val="0"/>
        <w:adjustRightInd w:val="0"/>
        <w:rPr>
          <w:rFonts w:ascii="Calibri" w:hAnsi="Calibri" w:cs="Calibri"/>
          <w:color w:val="000000"/>
          <w:sz w:val="22"/>
        </w:rPr>
      </w:pPr>
      <w:r>
        <w:rPr>
          <w:rFonts w:ascii="Calibri" w:hAnsi="Calibri" w:cs="Calibri"/>
          <w:color w:val="000000"/>
          <w:sz w:val="22"/>
        </w:rPr>
        <w:t>Upon completion</w:t>
      </w:r>
      <w:r w:rsidR="0061320E">
        <w:rPr>
          <w:rFonts w:ascii="Calibri" w:hAnsi="Calibri" w:cs="Calibri"/>
          <w:color w:val="000000"/>
          <w:sz w:val="22"/>
        </w:rPr>
        <w:t>,</w:t>
      </w:r>
      <w:r>
        <w:rPr>
          <w:rFonts w:ascii="Calibri" w:hAnsi="Calibri" w:cs="Calibri"/>
          <w:color w:val="000000"/>
          <w:sz w:val="22"/>
        </w:rPr>
        <w:t xml:space="preserve"> please attach this form to the appropriate </w:t>
      </w:r>
      <w:r w:rsidR="00556DD9">
        <w:rPr>
          <w:rFonts w:ascii="Calibri" w:hAnsi="Calibri" w:cs="Calibri"/>
          <w:color w:val="000000"/>
          <w:sz w:val="22"/>
        </w:rPr>
        <w:t>BUA</w:t>
      </w:r>
      <w:r>
        <w:rPr>
          <w:rFonts w:ascii="Calibri" w:hAnsi="Calibri" w:cs="Calibri"/>
          <w:color w:val="000000"/>
          <w:sz w:val="22"/>
        </w:rPr>
        <w:t xml:space="preserve">. If </w:t>
      </w:r>
      <w:r w:rsidR="0061320E">
        <w:rPr>
          <w:rFonts w:ascii="Calibri" w:hAnsi="Calibri" w:cs="Calibri"/>
          <w:color w:val="000000"/>
          <w:sz w:val="22"/>
        </w:rPr>
        <w:t xml:space="preserve">you are </w:t>
      </w:r>
      <w:r>
        <w:rPr>
          <w:rFonts w:ascii="Calibri" w:hAnsi="Calibri" w:cs="Calibri"/>
          <w:color w:val="000000"/>
          <w:sz w:val="22"/>
        </w:rPr>
        <w:t>unable to attach</w:t>
      </w:r>
      <w:r w:rsidR="0061320E">
        <w:rPr>
          <w:rFonts w:ascii="Calibri" w:hAnsi="Calibri" w:cs="Calibri"/>
          <w:color w:val="000000"/>
          <w:sz w:val="22"/>
        </w:rPr>
        <w:t xml:space="preserve"> the form</w:t>
      </w:r>
      <w:r>
        <w:rPr>
          <w:rFonts w:ascii="Calibri" w:hAnsi="Calibri" w:cs="Calibri"/>
          <w:color w:val="000000"/>
          <w:sz w:val="22"/>
        </w:rPr>
        <w:t xml:space="preserve">, </w:t>
      </w:r>
      <w:r w:rsidR="00556DD9">
        <w:rPr>
          <w:rFonts w:ascii="Calibri" w:hAnsi="Calibri" w:cs="Calibri"/>
          <w:color w:val="000000"/>
          <w:sz w:val="22"/>
        </w:rPr>
        <w:t>email</w:t>
      </w:r>
      <w:r>
        <w:rPr>
          <w:rFonts w:ascii="Calibri" w:hAnsi="Calibri" w:cs="Calibri"/>
          <w:color w:val="000000"/>
          <w:sz w:val="22"/>
        </w:rPr>
        <w:t xml:space="preserve"> a copy to </w:t>
      </w:r>
      <w:hyperlink r:id="rId16" w:history="1">
        <w:r w:rsidRPr="00737572">
          <w:rPr>
            <w:rStyle w:val="Hyperlink"/>
            <w:rFonts w:ascii="Calibri" w:hAnsi="Calibri" w:cs="Calibri"/>
            <w:sz w:val="22"/>
          </w:rPr>
          <w:t>ehsbio@ucsd.edu</w:t>
        </w:r>
      </w:hyperlink>
      <w:r w:rsidR="00556DD9">
        <w:rPr>
          <w:rFonts w:ascii="Calibri" w:hAnsi="Calibri" w:cs="Calibri"/>
          <w:color w:val="000000"/>
          <w:sz w:val="22"/>
        </w:rPr>
        <w:t>.</w:t>
      </w:r>
    </w:p>
    <w:sectPr w:rsidR="0088504D" w:rsidRPr="00556DD9" w:rsidSect="008479FC">
      <w:pgSz w:w="12240" w:h="15840" w:code="1"/>
      <w:pgMar w:top="1224"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8B" w:rsidRDefault="000F5F8B" w:rsidP="009C6A05">
      <w:r>
        <w:separator/>
      </w:r>
    </w:p>
  </w:endnote>
  <w:endnote w:type="continuationSeparator" w:id="0">
    <w:p w:rsidR="000F5F8B" w:rsidRDefault="000F5F8B" w:rsidP="009C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8B" w:rsidRDefault="000F5F8B" w:rsidP="009C6A05">
      <w:r>
        <w:separator/>
      </w:r>
    </w:p>
  </w:footnote>
  <w:footnote w:type="continuationSeparator" w:id="0">
    <w:p w:rsidR="000F5F8B" w:rsidRDefault="000F5F8B" w:rsidP="009C6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F4"/>
    <w:multiLevelType w:val="hybridMultilevel"/>
    <w:tmpl w:val="2930A0F8"/>
    <w:lvl w:ilvl="0" w:tplc="DB92EC34">
      <w:start w:val="1"/>
      <w:numFmt w:val="lowerLetter"/>
      <w:lvlText w:val="%1."/>
      <w:lvlJc w:val="left"/>
      <w:pPr>
        <w:tabs>
          <w:tab w:val="num" w:pos="720"/>
        </w:tabs>
        <w:ind w:left="720" w:hanging="360"/>
      </w:pPr>
    </w:lvl>
    <w:lvl w:ilvl="1" w:tplc="4B8A4DD2">
      <w:start w:val="1"/>
      <w:numFmt w:val="bullet"/>
      <w:lvlText w:val="o"/>
      <w:lvlJc w:val="left"/>
      <w:pPr>
        <w:tabs>
          <w:tab w:val="num" w:pos="1440"/>
        </w:tabs>
        <w:ind w:left="1440" w:hanging="360"/>
      </w:pPr>
      <w:rPr>
        <w:rFonts w:ascii="Courier New" w:hAnsi="Courier New" w:hint="default"/>
        <w:sz w:val="20"/>
      </w:rPr>
    </w:lvl>
    <w:lvl w:ilvl="2" w:tplc="FF308FD0" w:tentative="1">
      <w:start w:val="1"/>
      <w:numFmt w:val="lowerLetter"/>
      <w:lvlText w:val="%3."/>
      <w:lvlJc w:val="left"/>
      <w:pPr>
        <w:tabs>
          <w:tab w:val="num" w:pos="2160"/>
        </w:tabs>
        <w:ind w:left="2160" w:hanging="360"/>
      </w:pPr>
    </w:lvl>
    <w:lvl w:ilvl="3" w:tplc="A1B662C2" w:tentative="1">
      <w:start w:val="1"/>
      <w:numFmt w:val="lowerLetter"/>
      <w:lvlText w:val="%4."/>
      <w:lvlJc w:val="left"/>
      <w:pPr>
        <w:tabs>
          <w:tab w:val="num" w:pos="2880"/>
        </w:tabs>
        <w:ind w:left="2880" w:hanging="360"/>
      </w:pPr>
    </w:lvl>
    <w:lvl w:ilvl="4" w:tplc="406491A2" w:tentative="1">
      <w:start w:val="1"/>
      <w:numFmt w:val="lowerLetter"/>
      <w:lvlText w:val="%5."/>
      <w:lvlJc w:val="left"/>
      <w:pPr>
        <w:tabs>
          <w:tab w:val="num" w:pos="3600"/>
        </w:tabs>
        <w:ind w:left="3600" w:hanging="360"/>
      </w:pPr>
    </w:lvl>
    <w:lvl w:ilvl="5" w:tplc="5C84B4DA" w:tentative="1">
      <w:start w:val="1"/>
      <w:numFmt w:val="lowerLetter"/>
      <w:lvlText w:val="%6."/>
      <w:lvlJc w:val="left"/>
      <w:pPr>
        <w:tabs>
          <w:tab w:val="num" w:pos="4320"/>
        </w:tabs>
        <w:ind w:left="4320" w:hanging="360"/>
      </w:pPr>
    </w:lvl>
    <w:lvl w:ilvl="6" w:tplc="BB52C764" w:tentative="1">
      <w:start w:val="1"/>
      <w:numFmt w:val="lowerLetter"/>
      <w:lvlText w:val="%7."/>
      <w:lvlJc w:val="left"/>
      <w:pPr>
        <w:tabs>
          <w:tab w:val="num" w:pos="5040"/>
        </w:tabs>
        <w:ind w:left="5040" w:hanging="360"/>
      </w:pPr>
    </w:lvl>
    <w:lvl w:ilvl="7" w:tplc="CAF6E24E" w:tentative="1">
      <w:start w:val="1"/>
      <w:numFmt w:val="lowerLetter"/>
      <w:lvlText w:val="%8."/>
      <w:lvlJc w:val="left"/>
      <w:pPr>
        <w:tabs>
          <w:tab w:val="num" w:pos="5760"/>
        </w:tabs>
        <w:ind w:left="5760" w:hanging="360"/>
      </w:pPr>
    </w:lvl>
    <w:lvl w:ilvl="8" w:tplc="57A8590A" w:tentative="1">
      <w:start w:val="1"/>
      <w:numFmt w:val="lowerLetter"/>
      <w:lvlText w:val="%9."/>
      <w:lvlJc w:val="left"/>
      <w:pPr>
        <w:tabs>
          <w:tab w:val="num" w:pos="6480"/>
        </w:tabs>
        <w:ind w:left="6480" w:hanging="360"/>
      </w:pPr>
    </w:lvl>
  </w:abstractNum>
  <w:abstractNum w:abstractNumId="1" w15:restartNumberingAfterBreak="0">
    <w:nsid w:val="088B5E4A"/>
    <w:multiLevelType w:val="hybridMultilevel"/>
    <w:tmpl w:val="F7AA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9730E"/>
    <w:multiLevelType w:val="hybridMultilevel"/>
    <w:tmpl w:val="59849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54BDB"/>
    <w:multiLevelType w:val="hybridMultilevel"/>
    <w:tmpl w:val="7118101C"/>
    <w:lvl w:ilvl="0" w:tplc="7B5E3974">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26EDA"/>
    <w:multiLevelType w:val="multilevel"/>
    <w:tmpl w:val="009A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0E2118"/>
    <w:multiLevelType w:val="hybridMultilevel"/>
    <w:tmpl w:val="9F1C7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364CC"/>
    <w:multiLevelType w:val="hybridMultilevel"/>
    <w:tmpl w:val="64966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03810"/>
    <w:multiLevelType w:val="hybridMultilevel"/>
    <w:tmpl w:val="011ABE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E32307"/>
    <w:multiLevelType w:val="hybridMultilevel"/>
    <w:tmpl w:val="E95AC04C"/>
    <w:lvl w:ilvl="0" w:tplc="D35630A2">
      <w:start w:val="1"/>
      <w:numFmt w:val="lowerLetter"/>
      <w:lvlText w:val="%1."/>
      <w:lvlJc w:val="left"/>
      <w:pPr>
        <w:tabs>
          <w:tab w:val="num" w:pos="720"/>
        </w:tabs>
        <w:ind w:left="720" w:hanging="360"/>
      </w:pPr>
    </w:lvl>
    <w:lvl w:ilvl="1" w:tplc="29B0D28E" w:tentative="1">
      <w:start w:val="1"/>
      <w:numFmt w:val="lowerLetter"/>
      <w:lvlText w:val="%2."/>
      <w:lvlJc w:val="left"/>
      <w:pPr>
        <w:tabs>
          <w:tab w:val="num" w:pos="1440"/>
        </w:tabs>
        <w:ind w:left="1440" w:hanging="360"/>
      </w:pPr>
    </w:lvl>
    <w:lvl w:ilvl="2" w:tplc="3B42C590" w:tentative="1">
      <w:start w:val="1"/>
      <w:numFmt w:val="lowerLetter"/>
      <w:lvlText w:val="%3."/>
      <w:lvlJc w:val="left"/>
      <w:pPr>
        <w:tabs>
          <w:tab w:val="num" w:pos="2160"/>
        </w:tabs>
        <w:ind w:left="2160" w:hanging="360"/>
      </w:pPr>
    </w:lvl>
    <w:lvl w:ilvl="3" w:tplc="B010E644" w:tentative="1">
      <w:start w:val="1"/>
      <w:numFmt w:val="lowerLetter"/>
      <w:lvlText w:val="%4."/>
      <w:lvlJc w:val="left"/>
      <w:pPr>
        <w:tabs>
          <w:tab w:val="num" w:pos="2880"/>
        </w:tabs>
        <w:ind w:left="2880" w:hanging="360"/>
      </w:pPr>
    </w:lvl>
    <w:lvl w:ilvl="4" w:tplc="7500DB04" w:tentative="1">
      <w:start w:val="1"/>
      <w:numFmt w:val="lowerLetter"/>
      <w:lvlText w:val="%5."/>
      <w:lvlJc w:val="left"/>
      <w:pPr>
        <w:tabs>
          <w:tab w:val="num" w:pos="3600"/>
        </w:tabs>
        <w:ind w:left="3600" w:hanging="360"/>
      </w:pPr>
    </w:lvl>
    <w:lvl w:ilvl="5" w:tplc="A748FDD2" w:tentative="1">
      <w:start w:val="1"/>
      <w:numFmt w:val="lowerLetter"/>
      <w:lvlText w:val="%6."/>
      <w:lvlJc w:val="left"/>
      <w:pPr>
        <w:tabs>
          <w:tab w:val="num" w:pos="4320"/>
        </w:tabs>
        <w:ind w:left="4320" w:hanging="360"/>
      </w:pPr>
    </w:lvl>
    <w:lvl w:ilvl="6" w:tplc="116CBC76" w:tentative="1">
      <w:start w:val="1"/>
      <w:numFmt w:val="lowerLetter"/>
      <w:lvlText w:val="%7."/>
      <w:lvlJc w:val="left"/>
      <w:pPr>
        <w:tabs>
          <w:tab w:val="num" w:pos="5040"/>
        </w:tabs>
        <w:ind w:left="5040" w:hanging="360"/>
      </w:pPr>
    </w:lvl>
    <w:lvl w:ilvl="7" w:tplc="9064EDCA" w:tentative="1">
      <w:start w:val="1"/>
      <w:numFmt w:val="lowerLetter"/>
      <w:lvlText w:val="%8."/>
      <w:lvlJc w:val="left"/>
      <w:pPr>
        <w:tabs>
          <w:tab w:val="num" w:pos="5760"/>
        </w:tabs>
        <w:ind w:left="5760" w:hanging="360"/>
      </w:pPr>
    </w:lvl>
    <w:lvl w:ilvl="8" w:tplc="E26AA44E" w:tentative="1">
      <w:start w:val="1"/>
      <w:numFmt w:val="lowerLetter"/>
      <w:lvlText w:val="%9."/>
      <w:lvlJc w:val="left"/>
      <w:pPr>
        <w:tabs>
          <w:tab w:val="num" w:pos="6480"/>
        </w:tabs>
        <w:ind w:left="6480" w:hanging="360"/>
      </w:pPr>
    </w:lvl>
  </w:abstractNum>
  <w:abstractNum w:abstractNumId="9" w15:restartNumberingAfterBreak="0">
    <w:nsid w:val="315B281D"/>
    <w:multiLevelType w:val="hybridMultilevel"/>
    <w:tmpl w:val="DD0E0D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772885"/>
    <w:multiLevelType w:val="hybridMultilevel"/>
    <w:tmpl w:val="4B6256C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67B05"/>
    <w:multiLevelType w:val="hybridMultilevel"/>
    <w:tmpl w:val="7AD6F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530E46"/>
    <w:multiLevelType w:val="hybridMultilevel"/>
    <w:tmpl w:val="665EA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F1256C8"/>
    <w:multiLevelType w:val="hybridMultilevel"/>
    <w:tmpl w:val="A0D2465E"/>
    <w:lvl w:ilvl="0" w:tplc="B1D84460">
      <w:start w:val="6"/>
      <w:numFmt w:val="upperLetter"/>
      <w:lvlText w:val="%1."/>
      <w:lvlJc w:val="left"/>
      <w:pPr>
        <w:tabs>
          <w:tab w:val="num" w:pos="735"/>
        </w:tabs>
        <w:ind w:left="735" w:hanging="375"/>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8B08B3"/>
    <w:multiLevelType w:val="hybridMultilevel"/>
    <w:tmpl w:val="6F6E67AC"/>
    <w:lvl w:ilvl="0" w:tplc="4E00ADAA">
      <w:start w:val="14"/>
      <w:numFmt w:val="decimal"/>
      <w:lvlText w:val="%1."/>
      <w:lvlJc w:val="left"/>
      <w:pPr>
        <w:tabs>
          <w:tab w:val="num" w:pos="1185"/>
        </w:tabs>
        <w:ind w:left="1185" w:hanging="465"/>
      </w:pPr>
      <w:rPr>
        <w:rFonts w:hint="default"/>
      </w:rPr>
    </w:lvl>
    <w:lvl w:ilvl="1" w:tplc="8D601EAE">
      <w:start w:val="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69964E1"/>
    <w:multiLevelType w:val="hybridMultilevel"/>
    <w:tmpl w:val="C5168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15779C"/>
    <w:multiLevelType w:val="hybridMultilevel"/>
    <w:tmpl w:val="BFEC3104"/>
    <w:lvl w:ilvl="0" w:tplc="C50A88BE">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B20C3D"/>
    <w:multiLevelType w:val="hybridMultilevel"/>
    <w:tmpl w:val="5524D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710261"/>
    <w:multiLevelType w:val="hybridMultilevel"/>
    <w:tmpl w:val="FA24F57A"/>
    <w:lvl w:ilvl="0" w:tplc="154C6078">
      <w:start w:val="1"/>
      <w:numFmt w:val="lowerLetter"/>
      <w:lvlText w:val="%1."/>
      <w:lvlJc w:val="left"/>
      <w:pPr>
        <w:tabs>
          <w:tab w:val="num" w:pos="720"/>
        </w:tabs>
        <w:ind w:left="720" w:hanging="360"/>
      </w:pPr>
    </w:lvl>
    <w:lvl w:ilvl="1" w:tplc="4CBC288A" w:tentative="1">
      <w:start w:val="1"/>
      <w:numFmt w:val="lowerLetter"/>
      <w:lvlText w:val="%2."/>
      <w:lvlJc w:val="left"/>
      <w:pPr>
        <w:tabs>
          <w:tab w:val="num" w:pos="1440"/>
        </w:tabs>
        <w:ind w:left="1440" w:hanging="360"/>
      </w:pPr>
    </w:lvl>
    <w:lvl w:ilvl="2" w:tplc="B4989844" w:tentative="1">
      <w:start w:val="1"/>
      <w:numFmt w:val="lowerLetter"/>
      <w:lvlText w:val="%3."/>
      <w:lvlJc w:val="left"/>
      <w:pPr>
        <w:tabs>
          <w:tab w:val="num" w:pos="2160"/>
        </w:tabs>
        <w:ind w:left="2160" w:hanging="360"/>
      </w:pPr>
    </w:lvl>
    <w:lvl w:ilvl="3" w:tplc="1842F506" w:tentative="1">
      <w:start w:val="1"/>
      <w:numFmt w:val="lowerLetter"/>
      <w:lvlText w:val="%4."/>
      <w:lvlJc w:val="left"/>
      <w:pPr>
        <w:tabs>
          <w:tab w:val="num" w:pos="2880"/>
        </w:tabs>
        <w:ind w:left="2880" w:hanging="360"/>
      </w:pPr>
    </w:lvl>
    <w:lvl w:ilvl="4" w:tplc="9A367388" w:tentative="1">
      <w:start w:val="1"/>
      <w:numFmt w:val="lowerLetter"/>
      <w:lvlText w:val="%5."/>
      <w:lvlJc w:val="left"/>
      <w:pPr>
        <w:tabs>
          <w:tab w:val="num" w:pos="3600"/>
        </w:tabs>
        <w:ind w:left="3600" w:hanging="360"/>
      </w:pPr>
    </w:lvl>
    <w:lvl w:ilvl="5" w:tplc="A5F07ABA" w:tentative="1">
      <w:start w:val="1"/>
      <w:numFmt w:val="lowerLetter"/>
      <w:lvlText w:val="%6."/>
      <w:lvlJc w:val="left"/>
      <w:pPr>
        <w:tabs>
          <w:tab w:val="num" w:pos="4320"/>
        </w:tabs>
        <w:ind w:left="4320" w:hanging="360"/>
      </w:pPr>
    </w:lvl>
    <w:lvl w:ilvl="6" w:tplc="D1C8686A" w:tentative="1">
      <w:start w:val="1"/>
      <w:numFmt w:val="lowerLetter"/>
      <w:lvlText w:val="%7."/>
      <w:lvlJc w:val="left"/>
      <w:pPr>
        <w:tabs>
          <w:tab w:val="num" w:pos="5040"/>
        </w:tabs>
        <w:ind w:left="5040" w:hanging="360"/>
      </w:pPr>
    </w:lvl>
    <w:lvl w:ilvl="7" w:tplc="1D9AE81E" w:tentative="1">
      <w:start w:val="1"/>
      <w:numFmt w:val="lowerLetter"/>
      <w:lvlText w:val="%8."/>
      <w:lvlJc w:val="left"/>
      <w:pPr>
        <w:tabs>
          <w:tab w:val="num" w:pos="5760"/>
        </w:tabs>
        <w:ind w:left="5760" w:hanging="360"/>
      </w:pPr>
    </w:lvl>
    <w:lvl w:ilvl="8" w:tplc="69CEA5C8" w:tentative="1">
      <w:start w:val="1"/>
      <w:numFmt w:val="lowerLetter"/>
      <w:lvlText w:val="%9."/>
      <w:lvlJc w:val="left"/>
      <w:pPr>
        <w:tabs>
          <w:tab w:val="num" w:pos="6480"/>
        </w:tabs>
        <w:ind w:left="6480" w:hanging="360"/>
      </w:pPr>
    </w:lvl>
  </w:abstractNum>
  <w:abstractNum w:abstractNumId="19" w15:restartNumberingAfterBreak="0">
    <w:nsid w:val="69397B5A"/>
    <w:multiLevelType w:val="hybridMultilevel"/>
    <w:tmpl w:val="9C747716"/>
    <w:lvl w:ilvl="0" w:tplc="41EA2FEA">
      <w:start w:val="2"/>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E7723D"/>
    <w:multiLevelType w:val="hybridMultilevel"/>
    <w:tmpl w:val="DADCB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80CF8"/>
    <w:multiLevelType w:val="hybridMultilevel"/>
    <w:tmpl w:val="2B34B26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F936D6"/>
    <w:multiLevelType w:val="multilevel"/>
    <w:tmpl w:val="DBF6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544DA8"/>
    <w:multiLevelType w:val="hybridMultilevel"/>
    <w:tmpl w:val="FACCF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FC11E6"/>
    <w:multiLevelType w:val="hybridMultilevel"/>
    <w:tmpl w:val="F55A2E02"/>
    <w:lvl w:ilvl="0" w:tplc="E836E990">
      <w:start w:val="6"/>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C45BA6"/>
    <w:multiLevelType w:val="hybridMultilevel"/>
    <w:tmpl w:val="AA2E45B4"/>
    <w:lvl w:ilvl="0" w:tplc="C50A88B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7"/>
  </w:num>
  <w:num w:numId="4">
    <w:abstractNumId w:val="9"/>
  </w:num>
  <w:num w:numId="5">
    <w:abstractNumId w:val="13"/>
  </w:num>
  <w:num w:numId="6">
    <w:abstractNumId w:val="23"/>
  </w:num>
  <w:num w:numId="7">
    <w:abstractNumId w:val="12"/>
  </w:num>
  <w:num w:numId="8">
    <w:abstractNumId w:val="14"/>
  </w:num>
  <w:num w:numId="9">
    <w:abstractNumId w:val="0"/>
  </w:num>
  <w:num w:numId="10">
    <w:abstractNumId w:val="8"/>
  </w:num>
  <w:num w:numId="11">
    <w:abstractNumId w:val="18"/>
  </w:num>
  <w:num w:numId="12">
    <w:abstractNumId w:val="5"/>
  </w:num>
  <w:num w:numId="13">
    <w:abstractNumId w:val="21"/>
  </w:num>
  <w:num w:numId="14">
    <w:abstractNumId w:val="15"/>
  </w:num>
  <w:num w:numId="15">
    <w:abstractNumId w:val="2"/>
  </w:num>
  <w:num w:numId="16">
    <w:abstractNumId w:val="3"/>
  </w:num>
  <w:num w:numId="17">
    <w:abstractNumId w:val="17"/>
  </w:num>
  <w:num w:numId="18">
    <w:abstractNumId w:val="6"/>
  </w:num>
  <w:num w:numId="19">
    <w:abstractNumId w:val="19"/>
  </w:num>
  <w:num w:numId="20">
    <w:abstractNumId w:val="11"/>
  </w:num>
  <w:num w:numId="21">
    <w:abstractNumId w:val="20"/>
  </w:num>
  <w:num w:numId="22">
    <w:abstractNumId w:val="25"/>
  </w:num>
  <w:num w:numId="23">
    <w:abstractNumId w:val="16"/>
  </w:num>
  <w:num w:numId="24">
    <w:abstractNumId w:val="4"/>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D5"/>
    <w:rsid w:val="00005C92"/>
    <w:rsid w:val="000258E5"/>
    <w:rsid w:val="000A28AE"/>
    <w:rsid w:val="000B2E38"/>
    <w:rsid w:val="000C765F"/>
    <w:rsid w:val="000E1834"/>
    <w:rsid w:val="000F4389"/>
    <w:rsid w:val="000F5ADC"/>
    <w:rsid w:val="000F5F8B"/>
    <w:rsid w:val="00122208"/>
    <w:rsid w:val="00134B2C"/>
    <w:rsid w:val="001435A7"/>
    <w:rsid w:val="00166E8A"/>
    <w:rsid w:val="001A2B6D"/>
    <w:rsid w:val="001C0345"/>
    <w:rsid w:val="001C0526"/>
    <w:rsid w:val="001C28EE"/>
    <w:rsid w:val="001E2BD1"/>
    <w:rsid w:val="001F1001"/>
    <w:rsid w:val="001F5F67"/>
    <w:rsid w:val="002119DE"/>
    <w:rsid w:val="002A083B"/>
    <w:rsid w:val="002C44B4"/>
    <w:rsid w:val="00303E21"/>
    <w:rsid w:val="003047D1"/>
    <w:rsid w:val="00316A2B"/>
    <w:rsid w:val="00345D95"/>
    <w:rsid w:val="00374626"/>
    <w:rsid w:val="00393496"/>
    <w:rsid w:val="003C6512"/>
    <w:rsid w:val="003D7C81"/>
    <w:rsid w:val="003E7350"/>
    <w:rsid w:val="0043142E"/>
    <w:rsid w:val="004556FB"/>
    <w:rsid w:val="004A6F56"/>
    <w:rsid w:val="004B56FB"/>
    <w:rsid w:val="0051270D"/>
    <w:rsid w:val="00556DD9"/>
    <w:rsid w:val="005611C4"/>
    <w:rsid w:val="0058757D"/>
    <w:rsid w:val="005F2558"/>
    <w:rsid w:val="005F7AE1"/>
    <w:rsid w:val="0061320E"/>
    <w:rsid w:val="0063419D"/>
    <w:rsid w:val="006957F6"/>
    <w:rsid w:val="006A3DEC"/>
    <w:rsid w:val="0071326D"/>
    <w:rsid w:val="00733B95"/>
    <w:rsid w:val="00737A20"/>
    <w:rsid w:val="0076683E"/>
    <w:rsid w:val="00772AE2"/>
    <w:rsid w:val="00773E7A"/>
    <w:rsid w:val="007A18FD"/>
    <w:rsid w:val="0080556E"/>
    <w:rsid w:val="00826E27"/>
    <w:rsid w:val="00831E9E"/>
    <w:rsid w:val="008362E6"/>
    <w:rsid w:val="008479FC"/>
    <w:rsid w:val="0088504D"/>
    <w:rsid w:val="008A7C13"/>
    <w:rsid w:val="008C3EEF"/>
    <w:rsid w:val="008F73C9"/>
    <w:rsid w:val="009019E1"/>
    <w:rsid w:val="009555D5"/>
    <w:rsid w:val="00963A03"/>
    <w:rsid w:val="00982C10"/>
    <w:rsid w:val="00984FC1"/>
    <w:rsid w:val="009A05B3"/>
    <w:rsid w:val="009A3ECE"/>
    <w:rsid w:val="009C6A05"/>
    <w:rsid w:val="00A44802"/>
    <w:rsid w:val="00A92334"/>
    <w:rsid w:val="00AA0B4B"/>
    <w:rsid w:val="00AB5FD2"/>
    <w:rsid w:val="00AF7ED2"/>
    <w:rsid w:val="00B013CE"/>
    <w:rsid w:val="00B150F6"/>
    <w:rsid w:val="00B34A1F"/>
    <w:rsid w:val="00B754FE"/>
    <w:rsid w:val="00B849EF"/>
    <w:rsid w:val="00B9079C"/>
    <w:rsid w:val="00BE7E18"/>
    <w:rsid w:val="00C07418"/>
    <w:rsid w:val="00C17E2F"/>
    <w:rsid w:val="00C41A8A"/>
    <w:rsid w:val="00C71263"/>
    <w:rsid w:val="00C9547D"/>
    <w:rsid w:val="00CA4863"/>
    <w:rsid w:val="00CB1937"/>
    <w:rsid w:val="00CB1D13"/>
    <w:rsid w:val="00CB2E92"/>
    <w:rsid w:val="00CC3F3A"/>
    <w:rsid w:val="00D04B4C"/>
    <w:rsid w:val="00D152FA"/>
    <w:rsid w:val="00D473A8"/>
    <w:rsid w:val="00D67786"/>
    <w:rsid w:val="00DB743D"/>
    <w:rsid w:val="00DF284C"/>
    <w:rsid w:val="00DF5BE7"/>
    <w:rsid w:val="00E226F8"/>
    <w:rsid w:val="00E35C2B"/>
    <w:rsid w:val="00E416B6"/>
    <w:rsid w:val="00E60547"/>
    <w:rsid w:val="00E65A81"/>
    <w:rsid w:val="00EC1306"/>
    <w:rsid w:val="00EC1648"/>
    <w:rsid w:val="00EC72A3"/>
    <w:rsid w:val="00ED4A99"/>
    <w:rsid w:val="00EF05FC"/>
    <w:rsid w:val="00F05FA2"/>
    <w:rsid w:val="00F52C6D"/>
    <w:rsid w:val="00F76B27"/>
    <w:rsid w:val="00F81912"/>
    <w:rsid w:val="00F974FD"/>
    <w:rsid w:val="00FA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CD0B7"/>
  <w15:docId w15:val="{B8E6CFC1-A338-40B7-875B-01373D41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CG Times" w:hAnsi="CG Times"/>
      <w:b/>
      <w:bCs/>
    </w:rPr>
  </w:style>
  <w:style w:type="paragraph" w:styleId="Heading2">
    <w:name w:val="heading 2"/>
    <w:basedOn w:val="Normal"/>
    <w:next w:val="Normal"/>
    <w:qFormat/>
    <w:pPr>
      <w:keepNext/>
      <w:tabs>
        <w:tab w:val="left" w:pos="360"/>
        <w:tab w:val="right" w:leader="underscore" w:pos="8460"/>
      </w:tabs>
      <w:autoSpaceDE w:val="0"/>
      <w:autoSpaceDN w:val="0"/>
      <w:adjustRightInd w:val="0"/>
      <w:ind w:right="-540"/>
      <w:outlineLvl w:val="1"/>
    </w:pPr>
    <w:rPr>
      <w:rFonts w:ascii="CG Times" w:hAnsi="CG Times" w:cs="Arial"/>
      <w:b/>
      <w:bCs/>
      <w:szCs w:val="20"/>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rPr>
  </w:style>
  <w:style w:type="paragraph" w:styleId="Heading4">
    <w:name w:val="heading 4"/>
    <w:basedOn w:val="Normal"/>
    <w:next w:val="Normal"/>
    <w:qFormat/>
    <w:pPr>
      <w:keepNext/>
      <w:outlineLvl w:val="3"/>
    </w:pPr>
    <w:rPr>
      <w:sz w:val="18"/>
    </w:rPr>
  </w:style>
  <w:style w:type="paragraph" w:styleId="Heading5">
    <w:name w:val="heading 5"/>
    <w:basedOn w:val="Normal"/>
    <w:next w:val="Normal"/>
    <w:qFormat/>
    <w:pPr>
      <w:keepNext/>
      <w:tabs>
        <w:tab w:val="right" w:leader="underscore" w:pos="10080"/>
      </w:tabs>
      <w:outlineLvl w:val="4"/>
    </w:pPr>
    <w:rPr>
      <w:rFonts w:ascii="Arial"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360"/>
      </w:tabs>
      <w:autoSpaceDE w:val="0"/>
      <w:autoSpaceDN w:val="0"/>
      <w:adjustRightInd w:val="0"/>
      <w:ind w:right="-540"/>
    </w:pPr>
    <w:rPr>
      <w:rFonts w:ascii="Verdana" w:hAnsi="Verdana" w:cs="Arial"/>
      <w:b/>
      <w:bCs/>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rPr>
      <w:color w:val="0000FF"/>
      <w:u w:val="single"/>
    </w:rPr>
  </w:style>
  <w:style w:type="paragraph" w:styleId="BodyTextIndent">
    <w:name w:val="Body Text Indent"/>
    <w:basedOn w:val="Normal"/>
    <w:pPr>
      <w:tabs>
        <w:tab w:val="left" w:pos="1260"/>
      </w:tabs>
      <w:autoSpaceDE w:val="0"/>
      <w:autoSpaceDN w:val="0"/>
      <w:adjustRightInd w:val="0"/>
      <w:ind w:left="1260" w:hanging="540"/>
    </w:pPr>
    <w:rPr>
      <w:rFonts w:ascii="Arial" w:hAnsi="Arial" w:cs="Arial"/>
      <w:sz w:val="22"/>
    </w:rPr>
  </w:style>
  <w:style w:type="paragraph" w:styleId="BodyTextIndent2">
    <w:name w:val="Body Text Indent 2"/>
    <w:basedOn w:val="Normal"/>
    <w:pPr>
      <w:tabs>
        <w:tab w:val="left" w:pos="1260"/>
      </w:tabs>
      <w:autoSpaceDE w:val="0"/>
      <w:autoSpaceDN w:val="0"/>
      <w:adjustRightInd w:val="0"/>
      <w:ind w:left="1260" w:hanging="540"/>
    </w:pPr>
    <w:rPr>
      <w:rFonts w:ascii="Arial" w:hAnsi="Arial" w:cs="Arial"/>
      <w:color w:val="000000"/>
      <w:sz w:val="22"/>
    </w:rPr>
  </w:style>
  <w:style w:type="paragraph" w:styleId="BlockText">
    <w:name w:val="Block Text"/>
    <w:basedOn w:val="Normal"/>
    <w:pPr>
      <w:tabs>
        <w:tab w:val="right" w:leader="underscore" w:pos="8460"/>
      </w:tabs>
      <w:autoSpaceDE w:val="0"/>
      <w:autoSpaceDN w:val="0"/>
      <w:adjustRightInd w:val="0"/>
      <w:ind w:left="720" w:right="-540"/>
    </w:pPr>
    <w:rPr>
      <w:rFonts w:ascii="Arial" w:hAnsi="Arial" w:cs="Arial"/>
      <w:sz w:val="22"/>
      <w:szCs w:val="20"/>
    </w:rPr>
  </w:style>
  <w:style w:type="paragraph" w:styleId="BodyText">
    <w:name w:val="Body Text"/>
    <w:basedOn w:val="Normal"/>
    <w:pPr>
      <w:autoSpaceDE w:val="0"/>
      <w:autoSpaceDN w:val="0"/>
      <w:adjustRightInd w:val="0"/>
    </w:pPr>
    <w:rPr>
      <w:rFonts w:ascii="Arial" w:hAnsi="Arial" w:cs="Arial"/>
      <w:sz w:val="22"/>
    </w:rPr>
  </w:style>
  <w:style w:type="character" w:styleId="FollowedHyperlink">
    <w:name w:val="FollowedHyperlink"/>
    <w:rPr>
      <w:color w:val="800080"/>
      <w:u w:val="single"/>
    </w:rPr>
  </w:style>
  <w:style w:type="paragraph" w:styleId="Title">
    <w:name w:val="Title"/>
    <w:basedOn w:val="Normal"/>
    <w:qFormat/>
    <w:pPr>
      <w:autoSpaceDE w:val="0"/>
      <w:autoSpaceDN w:val="0"/>
      <w:adjustRightInd w:val="0"/>
      <w:jc w:val="center"/>
    </w:pPr>
    <w:rPr>
      <w:rFonts w:ascii="Arial" w:hAnsi="Arial" w:cs="Arial"/>
      <w:sz w:val="28"/>
    </w:rPr>
  </w:style>
  <w:style w:type="table" w:styleId="TableGrid">
    <w:name w:val="Table Grid"/>
    <w:basedOn w:val="TableNormal"/>
    <w:uiPriority w:val="59"/>
    <w:rsid w:val="00BE7E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C6A05"/>
    <w:pPr>
      <w:tabs>
        <w:tab w:val="center" w:pos="4680"/>
        <w:tab w:val="right" w:pos="9360"/>
      </w:tabs>
    </w:pPr>
  </w:style>
  <w:style w:type="character" w:customStyle="1" w:styleId="HeaderChar">
    <w:name w:val="Header Char"/>
    <w:link w:val="Header"/>
    <w:uiPriority w:val="99"/>
    <w:rsid w:val="009C6A05"/>
    <w:rPr>
      <w:sz w:val="24"/>
      <w:szCs w:val="24"/>
    </w:rPr>
  </w:style>
  <w:style w:type="paragraph" w:styleId="Footer">
    <w:name w:val="footer"/>
    <w:basedOn w:val="Normal"/>
    <w:link w:val="FooterChar"/>
    <w:uiPriority w:val="99"/>
    <w:unhideWhenUsed/>
    <w:rsid w:val="009C6A05"/>
    <w:pPr>
      <w:tabs>
        <w:tab w:val="center" w:pos="4680"/>
        <w:tab w:val="right" w:pos="9360"/>
      </w:tabs>
    </w:pPr>
  </w:style>
  <w:style w:type="character" w:customStyle="1" w:styleId="FooterChar">
    <w:name w:val="Footer Char"/>
    <w:link w:val="Footer"/>
    <w:uiPriority w:val="99"/>
    <w:rsid w:val="009C6A05"/>
    <w:rPr>
      <w:sz w:val="24"/>
      <w:szCs w:val="24"/>
    </w:rPr>
  </w:style>
  <w:style w:type="paragraph" w:styleId="BalloonText">
    <w:name w:val="Balloon Text"/>
    <w:basedOn w:val="Normal"/>
    <w:link w:val="BalloonTextChar"/>
    <w:uiPriority w:val="99"/>
    <w:semiHidden/>
    <w:unhideWhenUsed/>
    <w:rsid w:val="009C6A05"/>
    <w:rPr>
      <w:rFonts w:ascii="Tahoma" w:hAnsi="Tahoma" w:cs="Tahoma"/>
      <w:sz w:val="16"/>
      <w:szCs w:val="16"/>
    </w:rPr>
  </w:style>
  <w:style w:type="character" w:customStyle="1" w:styleId="BalloonTextChar">
    <w:name w:val="Balloon Text Char"/>
    <w:link w:val="BalloonText"/>
    <w:uiPriority w:val="99"/>
    <w:semiHidden/>
    <w:rsid w:val="009C6A05"/>
    <w:rPr>
      <w:rFonts w:ascii="Tahoma" w:hAnsi="Tahoma" w:cs="Tahoma"/>
      <w:sz w:val="16"/>
      <w:szCs w:val="16"/>
    </w:rPr>
  </w:style>
  <w:style w:type="paragraph" w:styleId="NoSpacing">
    <w:name w:val="No Spacing"/>
    <w:uiPriority w:val="1"/>
    <w:qFormat/>
    <w:rsid w:val="001435A7"/>
    <w:rPr>
      <w:sz w:val="24"/>
      <w:szCs w:val="24"/>
    </w:rPr>
  </w:style>
  <w:style w:type="character" w:styleId="PlaceholderText">
    <w:name w:val="Placeholder Text"/>
    <w:basedOn w:val="DefaultParagraphFont"/>
    <w:uiPriority w:val="99"/>
    <w:semiHidden/>
    <w:rsid w:val="001F10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96293">
      <w:bodyDiv w:val="1"/>
      <w:marLeft w:val="0"/>
      <w:marRight w:val="0"/>
      <w:marTop w:val="0"/>
      <w:marBottom w:val="0"/>
      <w:divBdr>
        <w:top w:val="none" w:sz="0" w:space="0" w:color="auto"/>
        <w:left w:val="none" w:sz="0" w:space="0" w:color="auto"/>
        <w:bottom w:val="none" w:sz="0" w:space="0" w:color="auto"/>
        <w:right w:val="none" w:sz="0" w:space="0" w:color="auto"/>
      </w:divBdr>
    </w:div>
    <w:div w:id="959727281">
      <w:bodyDiv w:val="1"/>
      <w:marLeft w:val="0"/>
      <w:marRight w:val="0"/>
      <w:marTop w:val="0"/>
      <w:marBottom w:val="0"/>
      <w:divBdr>
        <w:top w:val="none" w:sz="0" w:space="0" w:color="auto"/>
        <w:left w:val="none" w:sz="0" w:space="0" w:color="auto"/>
        <w:bottom w:val="none" w:sz="0" w:space="0" w:color="auto"/>
        <w:right w:val="none" w:sz="0" w:space="0" w:color="auto"/>
      </w:divBdr>
      <w:divsChild>
        <w:div w:id="19168016">
          <w:marLeft w:val="0"/>
          <w:marRight w:val="0"/>
          <w:marTop w:val="0"/>
          <w:marBottom w:val="450"/>
          <w:divBdr>
            <w:top w:val="none" w:sz="0" w:space="0" w:color="auto"/>
            <w:left w:val="none" w:sz="0" w:space="0" w:color="auto"/>
            <w:bottom w:val="none" w:sz="0" w:space="0" w:color="auto"/>
            <w:right w:val="none" w:sz="0" w:space="0" w:color="auto"/>
          </w:divBdr>
          <w:divsChild>
            <w:div w:id="1358695448">
              <w:marLeft w:val="0"/>
              <w:marRight w:val="0"/>
              <w:marTop w:val="0"/>
              <w:marBottom w:val="0"/>
              <w:divBdr>
                <w:top w:val="none" w:sz="0" w:space="0" w:color="auto"/>
                <w:left w:val="none" w:sz="0" w:space="0" w:color="auto"/>
                <w:bottom w:val="none" w:sz="0" w:space="0" w:color="auto"/>
                <w:right w:val="none" w:sz="0" w:space="0" w:color="auto"/>
              </w:divBdr>
              <w:divsChild>
                <w:div w:id="5376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sbio@ucsd.edu" TargetMode="External"/><Relationship Id="rId13" Type="http://schemas.openxmlformats.org/officeDocument/2006/relationships/hyperlink" Target="http://health.ucsd.edu/specialties/occ/hillcrestclinicmap.as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hs.ucsd.edu/riskmgmt/COEM_campu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hsbio@ucs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ink.ucsd.edu/safety/occupational/workers-comp/index.html" TargetMode="External"/><Relationship Id="rId5" Type="http://schemas.openxmlformats.org/officeDocument/2006/relationships/webSettings" Target="webSettings.xml"/><Relationship Id="rId15" Type="http://schemas.openxmlformats.org/officeDocument/2006/relationships/hyperlink" Target="mailto:ehsbio@ucsd.edu" TargetMode="External"/><Relationship Id="rId10" Type="http://schemas.openxmlformats.org/officeDocument/2006/relationships/hyperlink" Target="http://blink.ucsd.edu/safety/occupational/reportin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hsrap@ucsd.edu" TargetMode="External"/><Relationship Id="rId14" Type="http://schemas.openxmlformats.org/officeDocument/2006/relationships/hyperlink" Target="http://uclearning.ucs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3966A2D-E024-4772-8F4A-4853656FF4DA}"/>
      </w:docPartPr>
      <w:docPartBody>
        <w:p w:rsidR="006974CB" w:rsidRDefault="00C26632">
          <w:r w:rsidRPr="00D625EE">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8F24B54-6A7C-4860-991F-28C8B72ED3C3}"/>
      </w:docPartPr>
      <w:docPartBody>
        <w:p w:rsidR="006974CB" w:rsidRDefault="00C26632">
          <w:r w:rsidRPr="00D625E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32"/>
    <w:rsid w:val="00056CB7"/>
    <w:rsid w:val="00332D04"/>
    <w:rsid w:val="006974CB"/>
    <w:rsid w:val="00C2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632"/>
    <w:rPr>
      <w:color w:val="808080"/>
    </w:rPr>
  </w:style>
  <w:style w:type="paragraph" w:customStyle="1" w:styleId="AD30D18F8A2043E3838F013331E19A18">
    <w:name w:val="AD30D18F8A2043E3838F013331E19A18"/>
    <w:rsid w:val="00C26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F1F6-5E0F-4729-831E-7F72B208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University of California at San Diego Laboratory Template for the</vt:lpstr>
    </vt:vector>
  </TitlesOfParts>
  <Company>UCSD</Company>
  <LinksUpToDate>false</LinksUpToDate>
  <CharactersWithSpaces>16479</CharactersWithSpaces>
  <SharedDoc>false</SharedDoc>
  <HLinks>
    <vt:vector size="42" baseType="variant">
      <vt:variant>
        <vt:i4>4849763</vt:i4>
      </vt:variant>
      <vt:variant>
        <vt:i4>117</vt:i4>
      </vt:variant>
      <vt:variant>
        <vt:i4>0</vt:i4>
      </vt:variant>
      <vt:variant>
        <vt:i4>5</vt:i4>
      </vt:variant>
      <vt:variant>
        <vt:lpwstr>mailto:ehsbio@ucsd.edu</vt:lpwstr>
      </vt:variant>
      <vt:variant>
        <vt:lpwstr/>
      </vt:variant>
      <vt:variant>
        <vt:i4>6946879</vt:i4>
      </vt:variant>
      <vt:variant>
        <vt:i4>114</vt:i4>
      </vt:variant>
      <vt:variant>
        <vt:i4>0</vt:i4>
      </vt:variant>
      <vt:variant>
        <vt:i4>5</vt:i4>
      </vt:variant>
      <vt:variant>
        <vt:lpwstr>http://uclearning.ucsd.edu/</vt:lpwstr>
      </vt:variant>
      <vt:variant>
        <vt:lpwstr/>
      </vt:variant>
      <vt:variant>
        <vt:i4>4259856</vt:i4>
      </vt:variant>
      <vt:variant>
        <vt:i4>111</vt:i4>
      </vt:variant>
      <vt:variant>
        <vt:i4>0</vt:i4>
      </vt:variant>
      <vt:variant>
        <vt:i4>5</vt:i4>
      </vt:variant>
      <vt:variant>
        <vt:lpwstr>http://health.ucsd.edu/specialties/occ/hillcrestclinicmap.asp</vt:lpwstr>
      </vt:variant>
      <vt:variant>
        <vt:lpwstr/>
      </vt:variant>
      <vt:variant>
        <vt:i4>6422559</vt:i4>
      </vt:variant>
      <vt:variant>
        <vt:i4>108</vt:i4>
      </vt:variant>
      <vt:variant>
        <vt:i4>0</vt:i4>
      </vt:variant>
      <vt:variant>
        <vt:i4>5</vt:i4>
      </vt:variant>
      <vt:variant>
        <vt:lpwstr>http://www-ehs.ucsd.edu/riskmgmt/COEM_campus.pdf</vt:lpwstr>
      </vt:variant>
      <vt:variant>
        <vt:lpwstr/>
      </vt:variant>
      <vt:variant>
        <vt:i4>4718595</vt:i4>
      </vt:variant>
      <vt:variant>
        <vt:i4>105</vt:i4>
      </vt:variant>
      <vt:variant>
        <vt:i4>0</vt:i4>
      </vt:variant>
      <vt:variant>
        <vt:i4>5</vt:i4>
      </vt:variant>
      <vt:variant>
        <vt:lpwstr>http://blink.ucsd.edu/safety/occupational/workers-comp/index.html</vt:lpwstr>
      </vt:variant>
      <vt:variant>
        <vt:lpwstr/>
      </vt:variant>
      <vt:variant>
        <vt:i4>5898267</vt:i4>
      </vt:variant>
      <vt:variant>
        <vt:i4>102</vt:i4>
      </vt:variant>
      <vt:variant>
        <vt:i4>0</vt:i4>
      </vt:variant>
      <vt:variant>
        <vt:i4>5</vt:i4>
      </vt:variant>
      <vt:variant>
        <vt:lpwstr>http://blink.ucsd.edu/safety/occupational/reporting.html</vt:lpwstr>
      </vt:variant>
      <vt:variant>
        <vt:lpwstr/>
      </vt:variant>
      <vt:variant>
        <vt:i4>7733313</vt:i4>
      </vt:variant>
      <vt:variant>
        <vt:i4>99</vt:i4>
      </vt:variant>
      <vt:variant>
        <vt:i4>0</vt:i4>
      </vt:variant>
      <vt:variant>
        <vt:i4>5</vt:i4>
      </vt:variant>
      <vt:variant>
        <vt:lpwstr>https://ehs.ucsd.edu/ehsonline/request/injury_report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at San Diego Laboratory Template for the</dc:title>
  <dc:creator>Seth Mullen</dc:creator>
  <cp:lastModifiedBy>Delucien, Eric</cp:lastModifiedBy>
  <cp:revision>3</cp:revision>
  <cp:lastPrinted>2012-02-02T22:23:00Z</cp:lastPrinted>
  <dcterms:created xsi:type="dcterms:W3CDTF">2015-04-28T22:57:00Z</dcterms:created>
  <dcterms:modified xsi:type="dcterms:W3CDTF">2019-05-08T19:30:00Z</dcterms:modified>
</cp:coreProperties>
</file>